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C5D101F" w14:textId="052AAEB4" w:rsidR="00925BA7" w:rsidRPr="003101EF" w:rsidRDefault="00A5234B" w:rsidP="00433F25">
      <w:pPr>
        <w:pStyle w:val="MStitle"/>
        <w:spacing w:line="360" w:lineRule="auto"/>
        <w:ind w:firstLineChars="0" w:firstLine="0"/>
        <w:rPr>
          <w:rFonts w:eastAsiaTheme="minorEastAsia"/>
          <w:sz w:val="28"/>
          <w:szCs w:val="28"/>
        </w:rPr>
      </w:pPr>
      <w:r w:rsidRPr="003101EF">
        <w:rPr>
          <w:rFonts w:eastAsiaTheme="minorEastAsia"/>
          <w:sz w:val="28"/>
          <w:szCs w:val="28"/>
        </w:rPr>
        <w:t xml:space="preserve">Molecular characteristics of </w:t>
      </w:r>
      <w:proofErr w:type="spellStart"/>
      <w:r w:rsidRPr="003101EF">
        <w:rPr>
          <w:rFonts w:eastAsiaTheme="minorEastAsia"/>
          <w:sz w:val="28"/>
          <w:szCs w:val="28"/>
        </w:rPr>
        <w:t>organosulfates</w:t>
      </w:r>
      <w:proofErr w:type="spellEnd"/>
      <w:r w:rsidRPr="003101EF">
        <w:rPr>
          <w:rFonts w:eastAsiaTheme="minorEastAsia"/>
          <w:sz w:val="28"/>
          <w:szCs w:val="28"/>
        </w:rPr>
        <w:t xml:space="preserve"> in the Arctic and Antarctic atmospheric aerosols</w:t>
      </w:r>
    </w:p>
    <w:p w14:paraId="01387EE2" w14:textId="77777777" w:rsidR="00A5234B" w:rsidRPr="003101EF" w:rsidRDefault="00A5234B" w:rsidP="00925BA7">
      <w:pPr>
        <w:pStyle w:val="Authors"/>
        <w:spacing w:before="0" w:line="360" w:lineRule="auto"/>
        <w:ind w:firstLineChars="0" w:firstLine="0"/>
        <w:rPr>
          <w:sz w:val="20"/>
          <w:szCs w:val="20"/>
        </w:rPr>
      </w:pPr>
    </w:p>
    <w:p w14:paraId="7137783C" w14:textId="01EFD386" w:rsidR="006122CE" w:rsidRPr="003101EF" w:rsidRDefault="006122CE" w:rsidP="00925BA7">
      <w:pPr>
        <w:pStyle w:val="Authors"/>
        <w:spacing w:before="0" w:line="360" w:lineRule="auto"/>
        <w:ind w:firstLineChars="0" w:firstLine="0"/>
        <w:rPr>
          <w:rFonts w:eastAsiaTheme="minorEastAsia"/>
          <w:sz w:val="20"/>
          <w:szCs w:val="20"/>
          <w:vertAlign w:val="superscript"/>
          <w:lang w:eastAsia="zh-CN"/>
        </w:rPr>
      </w:pPr>
      <w:proofErr w:type="spellStart"/>
      <w:r w:rsidRPr="003101EF">
        <w:rPr>
          <w:sz w:val="20"/>
          <w:szCs w:val="20"/>
        </w:rPr>
        <w:t>Yuqing</w:t>
      </w:r>
      <w:proofErr w:type="spellEnd"/>
      <w:r w:rsidRPr="003101EF">
        <w:rPr>
          <w:sz w:val="20"/>
          <w:szCs w:val="20"/>
        </w:rPr>
        <w:t xml:space="preserve"> Ye</w:t>
      </w:r>
      <w:r w:rsidRPr="003101EF">
        <w:rPr>
          <w:sz w:val="20"/>
          <w:szCs w:val="20"/>
          <w:vertAlign w:val="superscript"/>
        </w:rPr>
        <w:t>1</w:t>
      </w:r>
      <w:r w:rsidRPr="003101EF">
        <w:rPr>
          <w:sz w:val="20"/>
          <w:szCs w:val="20"/>
        </w:rPr>
        <w:t xml:space="preserve">, </w:t>
      </w:r>
      <w:proofErr w:type="spellStart"/>
      <w:r w:rsidRPr="003101EF">
        <w:rPr>
          <w:sz w:val="20"/>
          <w:szCs w:val="20"/>
        </w:rPr>
        <w:t>Zhouqing</w:t>
      </w:r>
      <w:proofErr w:type="spellEnd"/>
      <w:r w:rsidRPr="003101EF">
        <w:rPr>
          <w:sz w:val="20"/>
          <w:szCs w:val="20"/>
        </w:rPr>
        <w:t xml:space="preserve"> Xie</w:t>
      </w:r>
      <w:r w:rsidRPr="003101EF">
        <w:rPr>
          <w:sz w:val="20"/>
          <w:szCs w:val="20"/>
          <w:vertAlign w:val="superscript"/>
        </w:rPr>
        <w:t>1</w:t>
      </w:r>
      <w:proofErr w:type="gramStart"/>
      <w:r w:rsidRPr="003101EF">
        <w:rPr>
          <w:rFonts w:eastAsiaTheme="minorEastAsia"/>
          <w:sz w:val="20"/>
          <w:szCs w:val="20"/>
          <w:vertAlign w:val="superscript"/>
          <w:lang w:eastAsia="zh-CN"/>
        </w:rPr>
        <w:t>,2</w:t>
      </w:r>
      <w:proofErr w:type="gramEnd"/>
      <w:r w:rsidRPr="003101EF">
        <w:rPr>
          <w:rFonts w:eastAsiaTheme="minorEastAsia"/>
          <w:sz w:val="20"/>
          <w:szCs w:val="20"/>
          <w:vertAlign w:val="superscript"/>
          <w:lang w:eastAsia="zh-CN"/>
        </w:rPr>
        <w:t>*</w:t>
      </w:r>
      <w:r w:rsidRPr="003101EF">
        <w:rPr>
          <w:sz w:val="20"/>
          <w:szCs w:val="20"/>
        </w:rPr>
        <w:t>, Ming Zhu</w:t>
      </w:r>
      <w:r w:rsidRPr="003101EF">
        <w:rPr>
          <w:rFonts w:eastAsiaTheme="minorEastAsia"/>
          <w:sz w:val="20"/>
          <w:szCs w:val="20"/>
          <w:vertAlign w:val="superscript"/>
          <w:lang w:eastAsia="zh-CN"/>
        </w:rPr>
        <w:t>3</w:t>
      </w:r>
      <w:r w:rsidRPr="003101EF">
        <w:rPr>
          <w:sz w:val="20"/>
          <w:szCs w:val="20"/>
        </w:rPr>
        <w:t xml:space="preserve">, </w:t>
      </w:r>
      <w:r w:rsidR="00515588">
        <w:rPr>
          <w:sz w:val="20"/>
          <w:szCs w:val="20"/>
        </w:rPr>
        <w:t>Pengzhen He</w:t>
      </w:r>
      <w:r w:rsidR="00515588" w:rsidRPr="00515588">
        <w:rPr>
          <w:sz w:val="20"/>
          <w:szCs w:val="20"/>
          <w:vertAlign w:val="superscript"/>
        </w:rPr>
        <w:t>4,1</w:t>
      </w:r>
      <w:r w:rsidR="00515588">
        <w:rPr>
          <w:sz w:val="20"/>
          <w:szCs w:val="20"/>
        </w:rPr>
        <w:t xml:space="preserve">, </w:t>
      </w:r>
      <w:proofErr w:type="spellStart"/>
      <w:r w:rsidRPr="003101EF">
        <w:rPr>
          <w:sz w:val="20"/>
          <w:szCs w:val="20"/>
        </w:rPr>
        <w:t>Xinming</w:t>
      </w:r>
      <w:proofErr w:type="spellEnd"/>
      <w:r w:rsidRPr="003101EF">
        <w:rPr>
          <w:sz w:val="20"/>
          <w:szCs w:val="20"/>
        </w:rPr>
        <w:t xml:space="preserve"> Wang</w:t>
      </w:r>
      <w:r w:rsidRPr="003101EF">
        <w:rPr>
          <w:rFonts w:eastAsiaTheme="minorEastAsia"/>
          <w:sz w:val="20"/>
          <w:szCs w:val="20"/>
          <w:vertAlign w:val="superscript"/>
          <w:lang w:eastAsia="zh-CN"/>
        </w:rPr>
        <w:t>3</w:t>
      </w:r>
    </w:p>
    <w:p w14:paraId="500D680C" w14:textId="77777777" w:rsidR="00925BA7" w:rsidRPr="003101EF" w:rsidRDefault="00925BA7" w:rsidP="00094050">
      <w:pPr>
        <w:pStyle w:val="Affiliation"/>
        <w:spacing w:before="0" w:line="360" w:lineRule="auto"/>
        <w:ind w:firstLineChars="0" w:firstLine="0"/>
        <w:rPr>
          <w:szCs w:val="20"/>
        </w:rPr>
      </w:pPr>
    </w:p>
    <w:p w14:paraId="780C867C" w14:textId="6A7CBA42" w:rsidR="006122CE" w:rsidRPr="003101EF" w:rsidRDefault="006122CE" w:rsidP="00925BA7">
      <w:pPr>
        <w:pStyle w:val="Affiliation"/>
        <w:spacing w:before="0" w:line="360" w:lineRule="auto"/>
        <w:ind w:firstLineChars="0" w:firstLine="0"/>
        <w:rPr>
          <w:rFonts w:eastAsiaTheme="minorEastAsia"/>
          <w:szCs w:val="20"/>
          <w:lang w:eastAsia="zh-CN"/>
        </w:rPr>
      </w:pPr>
      <w:r w:rsidRPr="003101EF">
        <w:rPr>
          <w:szCs w:val="20"/>
          <w:vertAlign w:val="superscript"/>
        </w:rPr>
        <w:t>1</w:t>
      </w:r>
      <w:r w:rsidRPr="003101EF">
        <w:rPr>
          <w:szCs w:val="20"/>
        </w:rPr>
        <w:t>Institute of Polar Environment &amp; Anhui Key Laboratory of Polar Environment and Global Change, School of Earth and Space Sciences, University of Science and Technology of China, Hefei</w:t>
      </w:r>
      <w:r w:rsidR="00925BA7" w:rsidRPr="003101EF">
        <w:rPr>
          <w:szCs w:val="20"/>
        </w:rPr>
        <w:t>,</w:t>
      </w:r>
      <w:r w:rsidRPr="003101EF">
        <w:rPr>
          <w:szCs w:val="20"/>
        </w:rPr>
        <w:t xml:space="preserve"> </w:t>
      </w:r>
      <w:r w:rsidR="00925BA7" w:rsidRPr="003101EF">
        <w:rPr>
          <w:szCs w:val="20"/>
        </w:rPr>
        <w:t xml:space="preserve">Anhui, </w:t>
      </w:r>
      <w:r w:rsidRPr="003101EF">
        <w:rPr>
          <w:szCs w:val="20"/>
        </w:rPr>
        <w:t>230026, China</w:t>
      </w:r>
      <w:r w:rsidR="00925BA7" w:rsidRPr="003101EF">
        <w:rPr>
          <w:szCs w:val="20"/>
        </w:rPr>
        <w:t>.</w:t>
      </w:r>
    </w:p>
    <w:p w14:paraId="13904A72" w14:textId="1C86E488" w:rsidR="006122CE" w:rsidRPr="003101EF" w:rsidRDefault="006122CE" w:rsidP="00925BA7">
      <w:pPr>
        <w:pStyle w:val="Affiliation"/>
        <w:spacing w:before="0" w:line="360" w:lineRule="auto"/>
        <w:ind w:firstLineChars="0" w:firstLine="0"/>
        <w:rPr>
          <w:rFonts w:eastAsia="_宋体"/>
          <w:szCs w:val="20"/>
          <w:shd w:val="clear" w:color="auto" w:fill="FFFFFF"/>
        </w:rPr>
      </w:pPr>
      <w:r w:rsidRPr="003101EF">
        <w:rPr>
          <w:rFonts w:eastAsiaTheme="minorEastAsia"/>
          <w:szCs w:val="20"/>
          <w:vertAlign w:val="superscript"/>
          <w:lang w:val="en-US" w:eastAsia="zh-CN"/>
        </w:rPr>
        <w:t>2</w:t>
      </w:r>
      <w:proofErr w:type="spellStart"/>
      <w:r w:rsidRPr="003101EF">
        <w:rPr>
          <w:rFonts w:eastAsia="_宋体"/>
          <w:szCs w:val="20"/>
          <w:shd w:val="clear" w:color="auto" w:fill="FFFFFF"/>
        </w:rPr>
        <w:t>Center</w:t>
      </w:r>
      <w:proofErr w:type="spellEnd"/>
      <w:r w:rsidRPr="003101EF">
        <w:rPr>
          <w:rFonts w:eastAsia="_宋体"/>
          <w:szCs w:val="20"/>
          <w:shd w:val="clear" w:color="auto" w:fill="FFFFFF"/>
        </w:rPr>
        <w:t xml:space="preserve"> for Excellence in Urban Atmospheric Environment, Institute of Urban Environment, Chinese Academy of Sciences, Xiamen, Fujian</w:t>
      </w:r>
      <w:r w:rsidR="00925BA7" w:rsidRPr="003101EF">
        <w:rPr>
          <w:rFonts w:eastAsia="_宋体"/>
          <w:szCs w:val="20"/>
          <w:shd w:val="clear" w:color="auto" w:fill="FFFFFF"/>
        </w:rPr>
        <w:t>,</w:t>
      </w:r>
      <w:r w:rsidRPr="003101EF">
        <w:rPr>
          <w:rFonts w:eastAsia="_宋体"/>
          <w:szCs w:val="20"/>
          <w:shd w:val="clear" w:color="auto" w:fill="FFFFFF"/>
        </w:rPr>
        <w:t xml:space="preserve"> 361021, China.</w:t>
      </w:r>
    </w:p>
    <w:p w14:paraId="2184B395" w14:textId="42093318" w:rsidR="006122CE" w:rsidRDefault="006122CE" w:rsidP="00925BA7">
      <w:pPr>
        <w:pStyle w:val="Affiliation"/>
        <w:spacing w:before="0" w:line="360" w:lineRule="auto"/>
        <w:ind w:firstLineChars="0" w:firstLine="0"/>
        <w:rPr>
          <w:szCs w:val="20"/>
        </w:rPr>
      </w:pPr>
      <w:r w:rsidRPr="003101EF">
        <w:rPr>
          <w:rFonts w:eastAsiaTheme="minorEastAsia"/>
          <w:szCs w:val="20"/>
          <w:vertAlign w:val="superscript"/>
          <w:lang w:eastAsia="zh-CN"/>
        </w:rPr>
        <w:t>3</w:t>
      </w:r>
      <w:r w:rsidRPr="003101EF">
        <w:rPr>
          <w:szCs w:val="20"/>
        </w:rPr>
        <w:t xml:space="preserve">State Key Laboratory of Organic Geochemistry and Guangdong Key Laboratory of Environmental Protection and Resources Utilization, Guangzhou, </w:t>
      </w:r>
      <w:r w:rsidR="00925BA7" w:rsidRPr="003101EF">
        <w:rPr>
          <w:szCs w:val="20"/>
        </w:rPr>
        <w:t xml:space="preserve">Guangdong, </w:t>
      </w:r>
      <w:r w:rsidRPr="003101EF">
        <w:rPr>
          <w:szCs w:val="20"/>
        </w:rPr>
        <w:t>510640, China</w:t>
      </w:r>
      <w:r w:rsidR="00925BA7" w:rsidRPr="003101EF">
        <w:rPr>
          <w:szCs w:val="20"/>
        </w:rPr>
        <w:t>.</w:t>
      </w:r>
    </w:p>
    <w:p w14:paraId="6F74D864" w14:textId="22DE14A9" w:rsidR="00007B4B" w:rsidRPr="003101EF" w:rsidRDefault="00007B4B" w:rsidP="00925BA7">
      <w:pPr>
        <w:pStyle w:val="Affiliation"/>
        <w:spacing w:before="0" w:line="360" w:lineRule="auto"/>
        <w:ind w:firstLineChars="0" w:firstLine="0"/>
        <w:rPr>
          <w:szCs w:val="20"/>
        </w:rPr>
      </w:pPr>
      <w:r w:rsidRPr="00007B4B">
        <w:rPr>
          <w:vertAlign w:val="superscript"/>
        </w:rPr>
        <w:t>4</w:t>
      </w:r>
      <w:r>
        <w:t xml:space="preserve">School Environment and </w:t>
      </w:r>
      <w:r w:rsidRPr="00007B4B">
        <w:t>Tourism</w:t>
      </w:r>
      <w:r>
        <w:t xml:space="preserve">, West Anhui University, </w:t>
      </w:r>
      <w:proofErr w:type="spellStart"/>
      <w:r>
        <w:t>Lu’an</w:t>
      </w:r>
      <w:proofErr w:type="spellEnd"/>
      <w:r>
        <w:t>, Anhui, 237012, China</w:t>
      </w:r>
      <w:r w:rsidR="003E57F2">
        <w:t>.</w:t>
      </w:r>
    </w:p>
    <w:p w14:paraId="7AEA2F7F" w14:textId="2551FB2C" w:rsidR="006122CE" w:rsidRPr="003101EF" w:rsidRDefault="006122CE" w:rsidP="00925BA7">
      <w:pPr>
        <w:pStyle w:val="Correspondence"/>
        <w:spacing w:before="0" w:after="0" w:line="360" w:lineRule="auto"/>
        <w:ind w:firstLineChars="0" w:firstLine="0"/>
        <w:rPr>
          <w:szCs w:val="20"/>
        </w:rPr>
      </w:pPr>
      <w:r w:rsidRPr="003101EF">
        <w:rPr>
          <w:i/>
          <w:szCs w:val="20"/>
        </w:rPr>
        <w:t>Correspondence to</w:t>
      </w:r>
      <w:r w:rsidRPr="003101EF">
        <w:rPr>
          <w:szCs w:val="20"/>
        </w:rPr>
        <w:t xml:space="preserve">: </w:t>
      </w:r>
      <w:proofErr w:type="spellStart"/>
      <w:r w:rsidRPr="003101EF">
        <w:rPr>
          <w:szCs w:val="20"/>
        </w:rPr>
        <w:t>Zhouqing</w:t>
      </w:r>
      <w:proofErr w:type="spellEnd"/>
      <w:r w:rsidRPr="003101EF">
        <w:rPr>
          <w:szCs w:val="20"/>
        </w:rPr>
        <w:t xml:space="preserve"> </w:t>
      </w:r>
      <w:proofErr w:type="spellStart"/>
      <w:r w:rsidRPr="003101EF">
        <w:rPr>
          <w:szCs w:val="20"/>
        </w:rPr>
        <w:t>Xie</w:t>
      </w:r>
      <w:proofErr w:type="spellEnd"/>
      <w:r w:rsidRPr="003101EF">
        <w:rPr>
          <w:szCs w:val="20"/>
        </w:rPr>
        <w:t xml:space="preserve"> (</w:t>
      </w:r>
      <w:hyperlink r:id="rId8" w:history="1">
        <w:r w:rsidR="00A5234B" w:rsidRPr="003101EF">
          <w:rPr>
            <w:rStyle w:val="a4"/>
            <w:szCs w:val="20"/>
          </w:rPr>
          <w:t>zqxie@ustc.edu.cn</w:t>
        </w:r>
      </w:hyperlink>
      <w:r w:rsidRPr="003101EF">
        <w:rPr>
          <w:szCs w:val="20"/>
        </w:rPr>
        <w:t>)</w:t>
      </w:r>
    </w:p>
    <w:p w14:paraId="070E3D78" w14:textId="77777777" w:rsidR="00A5234B" w:rsidRPr="003101EF" w:rsidRDefault="00A5234B" w:rsidP="00925BA7">
      <w:pPr>
        <w:pStyle w:val="Correspondence"/>
        <w:spacing w:before="0" w:after="0" w:line="360" w:lineRule="auto"/>
        <w:ind w:firstLineChars="0" w:firstLine="0"/>
        <w:rPr>
          <w:rFonts w:eastAsiaTheme="minorEastAsia"/>
          <w:szCs w:val="20"/>
          <w:lang w:eastAsia="zh-CN"/>
        </w:rPr>
      </w:pPr>
    </w:p>
    <w:p w14:paraId="2BC709A7" w14:textId="2045234B" w:rsidR="006122CE" w:rsidRPr="003101EF" w:rsidRDefault="006122CE" w:rsidP="00A5234B">
      <w:pPr>
        <w:ind w:firstLineChars="0" w:firstLine="0"/>
        <w:rPr>
          <w:color w:val="C00000"/>
          <w:szCs w:val="20"/>
        </w:rPr>
      </w:pPr>
      <w:r w:rsidRPr="003101EF">
        <w:rPr>
          <w:b/>
          <w:szCs w:val="20"/>
        </w:rPr>
        <w:t>Abstract.</w:t>
      </w:r>
      <w:r w:rsidRPr="003101EF">
        <w:rPr>
          <w:color w:val="C00000"/>
          <w:szCs w:val="20"/>
        </w:rPr>
        <w:t xml:space="preserve"> </w:t>
      </w:r>
      <w:proofErr w:type="spellStart"/>
      <w:r w:rsidRPr="003101EF">
        <w:rPr>
          <w:color w:val="C00000"/>
          <w:szCs w:val="20"/>
        </w:rPr>
        <w:t>Organosulfates</w:t>
      </w:r>
      <w:proofErr w:type="spellEnd"/>
      <w:r w:rsidRPr="003101EF">
        <w:rPr>
          <w:color w:val="C00000"/>
          <w:szCs w:val="20"/>
        </w:rPr>
        <w:t xml:space="preserve"> (OSs) are important secondary organic aerosols (SOA</w:t>
      </w:r>
      <w:r w:rsidR="00094050" w:rsidRPr="003101EF">
        <w:rPr>
          <w:color w:val="C00000"/>
          <w:szCs w:val="20"/>
        </w:rPr>
        <w:t>s</w:t>
      </w:r>
      <w:r w:rsidRPr="003101EF">
        <w:rPr>
          <w:color w:val="C00000"/>
          <w:szCs w:val="20"/>
        </w:rPr>
        <w:t xml:space="preserve">) that have been newly-identified in recent years. Due to their </w:t>
      </w:r>
      <w:proofErr w:type="spellStart"/>
      <w:r w:rsidRPr="003101EF">
        <w:rPr>
          <w:color w:val="C00000"/>
          <w:szCs w:val="20"/>
        </w:rPr>
        <w:t>amphipathy</w:t>
      </w:r>
      <w:proofErr w:type="spellEnd"/>
      <w:r w:rsidRPr="003101EF">
        <w:rPr>
          <w:color w:val="C00000"/>
          <w:szCs w:val="20"/>
        </w:rPr>
        <w:t xml:space="preserve"> and light absorptions, OSs have potential impact on the climate. Moreover, OSs can serve as molecular tracers for precursors and </w:t>
      </w:r>
      <w:r w:rsidR="007D3764">
        <w:rPr>
          <w:color w:val="C00000"/>
          <w:szCs w:val="20"/>
        </w:rPr>
        <w:t>m</w:t>
      </w:r>
      <w:r w:rsidR="007D3764" w:rsidRPr="007D3764">
        <w:rPr>
          <w:color w:val="C00000"/>
          <w:szCs w:val="20"/>
        </w:rPr>
        <w:t>ultiple</w:t>
      </w:r>
      <w:r w:rsidRPr="003101EF">
        <w:rPr>
          <w:color w:val="C00000"/>
          <w:szCs w:val="20"/>
        </w:rPr>
        <w:t xml:space="preserve"> processes leading to SOA. Therefore OSs have been investigated in many areas in the global. However, studies on OSs are rarely reported in the polar region so far, which limits our </w:t>
      </w:r>
      <w:r w:rsidR="00FF092A">
        <w:rPr>
          <w:color w:val="C00000"/>
          <w:szCs w:val="20"/>
        </w:rPr>
        <w:t>understanding</w:t>
      </w:r>
      <w:r w:rsidRPr="003101EF">
        <w:rPr>
          <w:color w:val="C00000"/>
          <w:szCs w:val="20"/>
        </w:rPr>
        <w:t xml:space="preserve"> of their formation pathways and influences in polar environment. Here we present the first overall observation of OSs and other organic compounds in the </w:t>
      </w:r>
      <w:proofErr w:type="gramStart"/>
      <w:r w:rsidR="0040234E">
        <w:rPr>
          <w:color w:val="C00000"/>
          <w:szCs w:val="20"/>
        </w:rPr>
        <w:t>polar regions</w:t>
      </w:r>
      <w:proofErr w:type="gramEnd"/>
      <w:r w:rsidR="0040234E">
        <w:rPr>
          <w:color w:val="C00000"/>
          <w:szCs w:val="20"/>
        </w:rPr>
        <w:t xml:space="preserve"> covering the </w:t>
      </w:r>
      <w:r w:rsidRPr="003101EF">
        <w:rPr>
          <w:color w:val="C00000"/>
          <w:szCs w:val="20"/>
        </w:rPr>
        <w:t xml:space="preserve">Arctic and Antarctic. Organic compounds in aerosol samples from summer </w:t>
      </w:r>
      <w:r w:rsidR="00735B29">
        <w:rPr>
          <w:color w:val="C00000"/>
          <w:szCs w:val="20"/>
        </w:rPr>
        <w:t>polar area</w:t>
      </w:r>
      <w:r w:rsidRPr="003101EF">
        <w:rPr>
          <w:color w:val="C00000"/>
          <w:szCs w:val="20"/>
        </w:rPr>
        <w:t xml:space="preserve"> during 2014/2015 Chinese National Arctic/Antarctic Research Expedition (CHINARE) were analysed by ultrahigh resolution mass spectrometry coupled with negative ion mode electrospray ionization (ESI(-)-UHRMS). OSs, </w:t>
      </w:r>
      <w:proofErr w:type="spellStart"/>
      <w:r w:rsidRPr="003101EF">
        <w:rPr>
          <w:color w:val="C00000"/>
          <w:szCs w:val="20"/>
        </w:rPr>
        <w:t>nitrooxy-organosulfates</w:t>
      </w:r>
      <w:proofErr w:type="spellEnd"/>
      <w:r w:rsidRPr="003101EF">
        <w:rPr>
          <w:color w:val="C00000"/>
          <w:szCs w:val="20"/>
        </w:rPr>
        <w:t xml:space="preserve"> (NOSs), </w:t>
      </w:r>
      <w:proofErr w:type="spellStart"/>
      <w:r w:rsidRPr="003101EF">
        <w:rPr>
          <w:color w:val="C00000"/>
          <w:szCs w:val="20"/>
        </w:rPr>
        <w:t>organonitrates</w:t>
      </w:r>
      <w:proofErr w:type="spellEnd"/>
      <w:r w:rsidRPr="003101EF">
        <w:rPr>
          <w:color w:val="C00000"/>
          <w:szCs w:val="20"/>
        </w:rPr>
        <w:t xml:space="preserve"> (ONs) and oxygenated hydrocarbons (</w:t>
      </w:r>
      <w:proofErr w:type="spellStart"/>
      <w:r w:rsidRPr="003101EF">
        <w:rPr>
          <w:color w:val="C00000"/>
          <w:szCs w:val="20"/>
        </w:rPr>
        <w:t>OxyCs</w:t>
      </w:r>
      <w:proofErr w:type="spellEnd"/>
      <w:r w:rsidRPr="003101EF">
        <w:rPr>
          <w:color w:val="C00000"/>
          <w:szCs w:val="20"/>
        </w:rPr>
        <w:t xml:space="preserve">) were detected and tentatively determined by their formulas. Our results show that </w:t>
      </w:r>
      <w:r w:rsidR="00FF092A">
        <w:rPr>
          <w:color w:val="C00000"/>
          <w:szCs w:val="20"/>
        </w:rPr>
        <w:t>total OSs (</w:t>
      </w:r>
      <w:r w:rsidRPr="003101EF">
        <w:rPr>
          <w:color w:val="C00000"/>
          <w:szCs w:val="20"/>
        </w:rPr>
        <w:t>OSs</w:t>
      </w:r>
      <w:r w:rsidR="0040234E">
        <w:rPr>
          <w:color w:val="C00000"/>
          <w:szCs w:val="20"/>
        </w:rPr>
        <w:t xml:space="preserve"> </w:t>
      </w:r>
      <w:r w:rsidR="00FF092A">
        <w:rPr>
          <w:color w:val="C00000"/>
          <w:szCs w:val="20"/>
        </w:rPr>
        <w:t>+</w:t>
      </w:r>
      <w:r w:rsidR="0040234E">
        <w:rPr>
          <w:color w:val="C00000"/>
          <w:szCs w:val="20"/>
        </w:rPr>
        <w:t xml:space="preserve"> </w:t>
      </w:r>
      <w:r w:rsidRPr="003101EF">
        <w:rPr>
          <w:color w:val="C00000"/>
          <w:szCs w:val="20"/>
        </w:rPr>
        <w:t>NOSs</w:t>
      </w:r>
      <w:r w:rsidR="00FF092A">
        <w:rPr>
          <w:color w:val="C00000"/>
          <w:szCs w:val="20"/>
        </w:rPr>
        <w:t>)</w:t>
      </w:r>
      <w:r w:rsidR="0040234E">
        <w:rPr>
          <w:color w:val="C00000"/>
          <w:szCs w:val="20"/>
        </w:rPr>
        <w:t>,</w:t>
      </w:r>
      <w:r w:rsidRPr="003101EF">
        <w:rPr>
          <w:color w:val="C00000"/>
          <w:szCs w:val="20"/>
        </w:rPr>
        <w:t xml:space="preserve"> ONs </w:t>
      </w:r>
      <w:r w:rsidR="0040234E">
        <w:rPr>
          <w:color w:val="C00000"/>
          <w:szCs w:val="20"/>
        </w:rPr>
        <w:t xml:space="preserve">and </w:t>
      </w:r>
      <w:proofErr w:type="spellStart"/>
      <w:r w:rsidR="0040234E">
        <w:rPr>
          <w:color w:val="C00000"/>
          <w:szCs w:val="20"/>
        </w:rPr>
        <w:t>OxyCs</w:t>
      </w:r>
      <w:proofErr w:type="spellEnd"/>
      <w:r w:rsidR="0040234E">
        <w:rPr>
          <w:color w:val="C00000"/>
          <w:szCs w:val="20"/>
        </w:rPr>
        <w:t xml:space="preserve"> </w:t>
      </w:r>
      <w:r w:rsidRPr="003101EF">
        <w:rPr>
          <w:color w:val="C00000"/>
          <w:szCs w:val="20"/>
        </w:rPr>
        <w:t>accounted for 28–32%</w:t>
      </w:r>
      <w:r w:rsidR="0040234E">
        <w:rPr>
          <w:color w:val="C00000"/>
          <w:szCs w:val="20"/>
        </w:rPr>
        <w:t>,</w:t>
      </w:r>
      <w:r w:rsidRPr="003101EF">
        <w:rPr>
          <w:color w:val="C00000"/>
          <w:szCs w:val="20"/>
        </w:rPr>
        <w:t xml:space="preserve"> 28–40% </w:t>
      </w:r>
      <w:r w:rsidR="0040234E">
        <w:rPr>
          <w:color w:val="C00000"/>
          <w:szCs w:val="20"/>
        </w:rPr>
        <w:t>and 32</w:t>
      </w:r>
      <w:r w:rsidR="0040234E" w:rsidRPr="003101EF">
        <w:rPr>
          <w:color w:val="C00000"/>
          <w:szCs w:val="20"/>
        </w:rPr>
        <w:t>–</w:t>
      </w:r>
      <w:r w:rsidR="0040234E">
        <w:rPr>
          <w:color w:val="C00000"/>
          <w:szCs w:val="20"/>
        </w:rPr>
        <w:t xml:space="preserve">44% </w:t>
      </w:r>
      <w:r w:rsidRPr="003101EF">
        <w:rPr>
          <w:color w:val="C00000"/>
          <w:szCs w:val="20"/>
        </w:rPr>
        <w:t xml:space="preserve">of the total detected </w:t>
      </w:r>
      <w:r w:rsidR="00BB787D" w:rsidRPr="003101EF">
        <w:rPr>
          <w:color w:val="C00000"/>
          <w:szCs w:val="20"/>
        </w:rPr>
        <w:t>formulas</w:t>
      </w:r>
      <w:r w:rsidRPr="003101EF">
        <w:rPr>
          <w:color w:val="C00000"/>
          <w:szCs w:val="20"/>
        </w:rPr>
        <w:t xml:space="preserve"> in polar areas, respectively. Large differences of the molecular characteristics were observed when aerosol samples between polar </w:t>
      </w:r>
      <w:r w:rsidR="008A5B55" w:rsidRPr="003101EF">
        <w:rPr>
          <w:color w:val="C00000"/>
          <w:szCs w:val="20"/>
        </w:rPr>
        <w:t>area</w:t>
      </w:r>
      <w:r w:rsidRPr="003101EF">
        <w:rPr>
          <w:color w:val="C00000"/>
          <w:szCs w:val="20"/>
        </w:rPr>
        <w:t xml:space="preserve"> and Guangzhou sites were compared. </w:t>
      </w:r>
      <w:r w:rsidR="001E58FF">
        <w:rPr>
          <w:color w:val="C00000"/>
          <w:szCs w:val="20"/>
        </w:rPr>
        <w:t xml:space="preserve">Total </w:t>
      </w:r>
      <w:r w:rsidRPr="003101EF">
        <w:rPr>
          <w:color w:val="C00000"/>
          <w:szCs w:val="20"/>
        </w:rPr>
        <w:t xml:space="preserve">OSs featured </w:t>
      </w:r>
      <w:r w:rsidR="008A5B55" w:rsidRPr="003101EF">
        <w:rPr>
          <w:color w:val="C00000"/>
          <w:szCs w:val="20"/>
        </w:rPr>
        <w:t>by</w:t>
      </w:r>
      <w:r w:rsidRPr="003101EF">
        <w:rPr>
          <w:color w:val="C00000"/>
          <w:szCs w:val="20"/>
        </w:rPr>
        <w:t xml:space="preserve"> larger percentage of high molecular weight (HMW) formulas and higher oxidation states with wider range were found in the Arctic and Antarctic aerosol samples, which indicated </w:t>
      </w:r>
      <w:r w:rsidR="00142369" w:rsidRPr="003101EF">
        <w:rPr>
          <w:color w:val="C00000"/>
          <w:szCs w:val="20"/>
        </w:rPr>
        <w:t xml:space="preserve">the polar atmosphere </w:t>
      </w:r>
      <w:r w:rsidR="00142369">
        <w:rPr>
          <w:color w:val="C00000"/>
          <w:szCs w:val="20"/>
        </w:rPr>
        <w:t xml:space="preserve">is </w:t>
      </w:r>
      <w:r w:rsidRPr="003101EF">
        <w:rPr>
          <w:color w:val="C00000"/>
          <w:szCs w:val="20"/>
        </w:rPr>
        <w:t xml:space="preserve">a </w:t>
      </w:r>
      <w:r w:rsidR="00142369">
        <w:rPr>
          <w:color w:val="C00000"/>
          <w:szCs w:val="20"/>
        </w:rPr>
        <w:t>mixture</w:t>
      </w:r>
      <w:r w:rsidRPr="003101EF">
        <w:rPr>
          <w:color w:val="C00000"/>
          <w:szCs w:val="20"/>
        </w:rPr>
        <w:t xml:space="preserve"> of fresh </w:t>
      </w:r>
      <w:r w:rsidR="00142369">
        <w:rPr>
          <w:color w:val="C00000"/>
          <w:szCs w:val="20"/>
        </w:rPr>
        <w:t xml:space="preserve">and aged </w:t>
      </w:r>
      <w:r w:rsidRPr="003101EF">
        <w:rPr>
          <w:color w:val="C00000"/>
          <w:szCs w:val="20"/>
        </w:rPr>
        <w:t>organic aerosols</w:t>
      </w:r>
      <w:r w:rsidRPr="00735B29">
        <w:rPr>
          <w:color w:val="C00000"/>
          <w:szCs w:val="20"/>
        </w:rPr>
        <w:t>.</w:t>
      </w:r>
      <w:r w:rsidR="002F6BB3" w:rsidRPr="00FD15D7">
        <w:rPr>
          <w:color w:val="C00000"/>
          <w:szCs w:val="20"/>
        </w:rPr>
        <w:t xml:space="preserve"> </w:t>
      </w:r>
      <w:r w:rsidR="001579EE" w:rsidRPr="00FD15D7">
        <w:rPr>
          <w:color w:val="C00000"/>
          <w:szCs w:val="20"/>
        </w:rPr>
        <w:t xml:space="preserve">To better understanding </w:t>
      </w:r>
      <w:r w:rsidR="006121BC" w:rsidRPr="00FD15D7">
        <w:rPr>
          <w:color w:val="C00000"/>
          <w:szCs w:val="20"/>
        </w:rPr>
        <w:t>the sources</w:t>
      </w:r>
      <w:r w:rsidR="001579EE" w:rsidRPr="00FD15D7">
        <w:rPr>
          <w:color w:val="C00000"/>
          <w:szCs w:val="20"/>
        </w:rPr>
        <w:t xml:space="preserve"> of </w:t>
      </w:r>
      <w:r w:rsidR="001E58FF">
        <w:rPr>
          <w:color w:val="C00000"/>
          <w:szCs w:val="20"/>
        </w:rPr>
        <w:t xml:space="preserve">total </w:t>
      </w:r>
      <w:r w:rsidR="001579EE" w:rsidRPr="00FD15D7">
        <w:rPr>
          <w:color w:val="C00000"/>
          <w:szCs w:val="20"/>
        </w:rPr>
        <w:t xml:space="preserve">OSs </w:t>
      </w:r>
      <w:r w:rsidR="00274294" w:rsidRPr="00FD15D7">
        <w:rPr>
          <w:color w:val="C00000"/>
          <w:szCs w:val="20"/>
        </w:rPr>
        <w:t xml:space="preserve">in </w:t>
      </w:r>
      <w:r w:rsidR="001579EE" w:rsidRPr="00FD15D7">
        <w:rPr>
          <w:color w:val="C00000"/>
          <w:szCs w:val="20"/>
        </w:rPr>
        <w:t xml:space="preserve">the </w:t>
      </w:r>
      <w:proofErr w:type="gramStart"/>
      <w:r w:rsidR="00274294" w:rsidRPr="00FD15D7">
        <w:rPr>
          <w:color w:val="C00000"/>
          <w:szCs w:val="20"/>
        </w:rPr>
        <w:t>polar regions</w:t>
      </w:r>
      <w:proofErr w:type="gramEnd"/>
      <w:r w:rsidR="00274294" w:rsidRPr="00FD15D7">
        <w:rPr>
          <w:color w:val="C00000"/>
          <w:szCs w:val="20"/>
        </w:rPr>
        <w:t xml:space="preserve">, </w:t>
      </w:r>
      <w:r w:rsidR="006121BC" w:rsidRPr="00FD15D7">
        <w:rPr>
          <w:color w:val="C00000"/>
          <w:szCs w:val="20"/>
        </w:rPr>
        <w:t xml:space="preserve">the relationships between </w:t>
      </w:r>
      <w:r w:rsidR="001E58FF">
        <w:rPr>
          <w:color w:val="C00000"/>
          <w:szCs w:val="20"/>
        </w:rPr>
        <w:t xml:space="preserve">total </w:t>
      </w:r>
      <w:r w:rsidR="006121BC" w:rsidRPr="00FD15D7">
        <w:rPr>
          <w:color w:val="C00000"/>
          <w:szCs w:val="20"/>
        </w:rPr>
        <w:t xml:space="preserve">OSs and </w:t>
      </w:r>
      <w:r w:rsidR="006121BC" w:rsidRPr="00D4706C">
        <w:rPr>
          <w:color w:val="C00000"/>
          <w:szCs w:val="20"/>
        </w:rPr>
        <w:t xml:space="preserve">marine phytoplankton, long-range </w:t>
      </w:r>
      <w:r w:rsidR="006121BC" w:rsidRPr="00D4706C">
        <w:rPr>
          <w:color w:val="C00000"/>
          <w:szCs w:val="20"/>
        </w:rPr>
        <w:lastRenderedPageBreak/>
        <w:t>transport and</w:t>
      </w:r>
      <w:r w:rsidR="006121BC" w:rsidRPr="00FD15D7">
        <w:rPr>
          <w:color w:val="C00000"/>
          <w:szCs w:val="20"/>
        </w:rPr>
        <w:t xml:space="preserve"> </w:t>
      </w:r>
      <w:r w:rsidR="006121BC" w:rsidRPr="00D4706C">
        <w:rPr>
          <w:color w:val="C00000"/>
          <w:szCs w:val="20"/>
        </w:rPr>
        <w:t xml:space="preserve">local human activities were </w:t>
      </w:r>
      <w:r w:rsidR="009141C5" w:rsidRPr="00D4706C">
        <w:rPr>
          <w:color w:val="C00000"/>
          <w:szCs w:val="20"/>
        </w:rPr>
        <w:t>investigated.</w:t>
      </w:r>
      <w:r w:rsidR="006121BC">
        <w:rPr>
          <w:color w:val="C00000"/>
          <w:szCs w:val="20"/>
        </w:rPr>
        <w:t xml:space="preserve"> </w:t>
      </w:r>
      <w:r w:rsidR="009141C5">
        <w:rPr>
          <w:color w:val="C00000"/>
          <w:szCs w:val="20"/>
        </w:rPr>
        <w:t xml:space="preserve">It was found that </w:t>
      </w:r>
      <w:r w:rsidR="006121BC">
        <w:rPr>
          <w:color w:val="C00000"/>
          <w:szCs w:val="20"/>
        </w:rPr>
        <w:t>the</w:t>
      </w:r>
      <w:r w:rsidR="001E58FF">
        <w:rPr>
          <w:color w:val="C00000"/>
          <w:szCs w:val="20"/>
        </w:rPr>
        <w:t xml:space="preserve"> total</w:t>
      </w:r>
      <w:r w:rsidR="006121BC">
        <w:rPr>
          <w:color w:val="C00000"/>
          <w:szCs w:val="20"/>
        </w:rPr>
        <w:t xml:space="preserve"> </w:t>
      </w:r>
      <w:r w:rsidR="00711B9D">
        <w:rPr>
          <w:color w:val="C00000"/>
          <w:szCs w:val="20"/>
        </w:rPr>
        <w:t xml:space="preserve">OSs at the Antarctic sampling sites are </w:t>
      </w:r>
      <w:r w:rsidR="00711B9D" w:rsidRPr="00FD15D7">
        <w:rPr>
          <w:color w:val="C00000"/>
          <w:szCs w:val="20"/>
        </w:rPr>
        <w:t xml:space="preserve">possibly influenced by </w:t>
      </w:r>
      <w:r w:rsidR="00D4706C" w:rsidRPr="00FD15D7">
        <w:rPr>
          <w:color w:val="C00000"/>
          <w:szCs w:val="20"/>
        </w:rPr>
        <w:t>nearby</w:t>
      </w:r>
      <w:r w:rsidR="00711B9D" w:rsidRPr="00FD15D7">
        <w:rPr>
          <w:color w:val="C00000"/>
          <w:szCs w:val="20"/>
        </w:rPr>
        <w:t xml:space="preserve"> </w:t>
      </w:r>
      <w:r w:rsidR="00711B9D" w:rsidRPr="003101EF">
        <w:rPr>
          <w:color w:val="C00000"/>
          <w:szCs w:val="20"/>
        </w:rPr>
        <w:t>scientific stations and relevant research activities</w:t>
      </w:r>
      <w:r w:rsidR="00711B9D">
        <w:rPr>
          <w:color w:val="C00000"/>
          <w:szCs w:val="20"/>
        </w:rPr>
        <w:t xml:space="preserve"> while the Arctic sampling sites</w:t>
      </w:r>
      <w:r w:rsidR="00711B9D" w:rsidRPr="00FD15D7">
        <w:rPr>
          <w:color w:val="C00000"/>
          <w:szCs w:val="20"/>
        </w:rPr>
        <w:t xml:space="preserve"> were possibly influenced by </w:t>
      </w:r>
      <w:r w:rsidR="00D4706C" w:rsidRPr="00FD15D7">
        <w:rPr>
          <w:color w:val="C00000"/>
          <w:szCs w:val="20"/>
        </w:rPr>
        <w:t xml:space="preserve">long-range </w:t>
      </w:r>
      <w:r w:rsidR="00711B9D" w:rsidRPr="00FD15D7">
        <w:rPr>
          <w:color w:val="C00000"/>
          <w:szCs w:val="20"/>
        </w:rPr>
        <w:t>transport from the nearby continents.</w:t>
      </w:r>
      <w:r w:rsidR="00711B9D">
        <w:rPr>
          <w:color w:val="C00000"/>
          <w:szCs w:val="20"/>
        </w:rPr>
        <w:t xml:space="preserve"> </w:t>
      </w:r>
      <w:r w:rsidR="00A27D1B">
        <w:rPr>
          <w:color w:val="C00000"/>
          <w:szCs w:val="20"/>
        </w:rPr>
        <w:t xml:space="preserve">For different </w:t>
      </w:r>
      <w:r w:rsidR="00A27D1B" w:rsidRPr="00FD15D7">
        <w:rPr>
          <w:color w:val="C00000"/>
          <w:szCs w:val="20"/>
        </w:rPr>
        <w:t>precursor-derived</w:t>
      </w:r>
      <w:r w:rsidR="00A27D1B" w:rsidRPr="00735B29">
        <w:rPr>
          <w:color w:val="C00000"/>
          <w:szCs w:val="20"/>
        </w:rPr>
        <w:t xml:space="preserve"> </w:t>
      </w:r>
      <w:r w:rsidR="00A27D1B">
        <w:rPr>
          <w:color w:val="C00000"/>
          <w:szCs w:val="20"/>
        </w:rPr>
        <w:t>OSs, t</w:t>
      </w:r>
      <w:r w:rsidR="00D4706C" w:rsidRPr="00735B29">
        <w:rPr>
          <w:color w:val="C00000"/>
          <w:szCs w:val="20"/>
        </w:rPr>
        <w:t xml:space="preserve">he </w:t>
      </w:r>
      <w:r w:rsidR="00D4706C" w:rsidRPr="00FD15D7">
        <w:rPr>
          <w:color w:val="C00000"/>
          <w:szCs w:val="20"/>
        </w:rPr>
        <w:t xml:space="preserve">anthropogenic precursor-derived (AP-D) OSs were detected in all the four polar sampling sites, suggesting human activities </w:t>
      </w:r>
      <w:r w:rsidR="00E1139A">
        <w:rPr>
          <w:color w:val="C00000"/>
          <w:szCs w:val="20"/>
        </w:rPr>
        <w:t>can</w:t>
      </w:r>
      <w:r w:rsidR="00D4706C" w:rsidRPr="00FD15D7">
        <w:rPr>
          <w:color w:val="C00000"/>
          <w:szCs w:val="20"/>
        </w:rPr>
        <w:t xml:space="preserve"> significantly influence remote polar environment. </w:t>
      </w:r>
      <w:r w:rsidR="00A27D1B" w:rsidRPr="00FD15D7">
        <w:rPr>
          <w:color w:val="C00000"/>
          <w:szCs w:val="20"/>
        </w:rPr>
        <w:t xml:space="preserve">For biogenic precursor-derived (BP-D) OSs in the polar regions, </w:t>
      </w:r>
      <w:r w:rsidR="00A54345">
        <w:rPr>
          <w:color w:val="C00000"/>
          <w:szCs w:val="20"/>
        </w:rPr>
        <w:t>t</w:t>
      </w:r>
      <w:r w:rsidR="00A54345" w:rsidRPr="00707951">
        <w:rPr>
          <w:color w:val="C00000"/>
          <w:szCs w:val="20"/>
        </w:rPr>
        <w:t xml:space="preserve">he coincidence that more BP-D OSs were </w:t>
      </w:r>
      <w:r w:rsidR="006E7788" w:rsidRPr="003101EF">
        <w:rPr>
          <w:color w:val="C00000"/>
          <w:szCs w:val="20"/>
        </w:rPr>
        <w:t>tentatively</w:t>
      </w:r>
      <w:r w:rsidR="006E7788" w:rsidRPr="00707951">
        <w:rPr>
          <w:color w:val="C00000"/>
          <w:szCs w:val="20"/>
        </w:rPr>
        <w:t xml:space="preserve"> </w:t>
      </w:r>
      <w:r w:rsidR="00A54345" w:rsidRPr="00707951">
        <w:rPr>
          <w:color w:val="C00000"/>
          <w:szCs w:val="20"/>
        </w:rPr>
        <w:t xml:space="preserve">identified in more acidic aerosols supports that </w:t>
      </w:r>
      <w:r w:rsidR="00A54345" w:rsidRPr="00707951">
        <w:rPr>
          <w:rFonts w:eastAsiaTheme="minorEastAsia"/>
          <w:color w:val="C00000"/>
          <w:szCs w:val="20"/>
        </w:rPr>
        <w:t xml:space="preserve">acid-catalysed epoxy chemistry may be important for the formation of </w:t>
      </w:r>
      <w:r w:rsidR="00A54345" w:rsidRPr="00707951">
        <w:rPr>
          <w:color w:val="C00000"/>
          <w:szCs w:val="20"/>
        </w:rPr>
        <w:t>BP-D</w:t>
      </w:r>
      <w:r w:rsidR="00A54345" w:rsidRPr="00707951">
        <w:rPr>
          <w:rFonts w:eastAsiaTheme="minorEastAsia"/>
          <w:color w:val="C00000"/>
          <w:szCs w:val="20"/>
        </w:rPr>
        <w:t xml:space="preserve"> OSs in acidic atmospheric conditions</w:t>
      </w:r>
      <w:r w:rsidR="00A27D1B" w:rsidRPr="00FD15D7">
        <w:rPr>
          <w:color w:val="C00000"/>
          <w:szCs w:val="20"/>
        </w:rPr>
        <w:t xml:space="preserve">. </w:t>
      </w:r>
      <w:r w:rsidR="00D4706C" w:rsidRPr="00FD15D7">
        <w:rPr>
          <w:color w:val="C00000"/>
          <w:szCs w:val="20"/>
        </w:rPr>
        <w:t xml:space="preserve">However, the precursors of a large number of OSs cannot be identified so far, which comprised more than </w:t>
      </w:r>
      <w:r w:rsidR="00045CC1">
        <w:rPr>
          <w:color w:val="C00000"/>
          <w:szCs w:val="20"/>
        </w:rPr>
        <w:t>70</w:t>
      </w:r>
      <w:r w:rsidR="00D4706C" w:rsidRPr="00FD15D7">
        <w:rPr>
          <w:color w:val="C00000"/>
          <w:szCs w:val="20"/>
        </w:rPr>
        <w:t xml:space="preserve">% of total assigned OSs at each site. </w:t>
      </w:r>
      <w:r w:rsidR="007F31F1" w:rsidRPr="00FD15D7">
        <w:rPr>
          <w:color w:val="C00000"/>
          <w:szCs w:val="20"/>
        </w:rPr>
        <w:t>These un-identified OSs emphasized additional laboratory studies should be carried out in order to further investigate the formation mechanism of OSs and the</w:t>
      </w:r>
      <w:r w:rsidR="00E1139A">
        <w:rPr>
          <w:color w:val="C00000"/>
          <w:szCs w:val="20"/>
        </w:rPr>
        <w:t>ir</w:t>
      </w:r>
      <w:r w:rsidR="007F31F1" w:rsidRPr="00FD15D7">
        <w:rPr>
          <w:color w:val="C00000"/>
          <w:szCs w:val="20"/>
        </w:rPr>
        <w:t xml:space="preserve"> potential contributions </w:t>
      </w:r>
      <w:r w:rsidR="00E1139A">
        <w:rPr>
          <w:color w:val="C00000"/>
          <w:szCs w:val="20"/>
        </w:rPr>
        <w:t>to</w:t>
      </w:r>
      <w:r w:rsidR="007F31F1" w:rsidRPr="00FD15D7">
        <w:rPr>
          <w:color w:val="C00000"/>
          <w:szCs w:val="20"/>
        </w:rPr>
        <w:t xml:space="preserve"> OSs in the polar </w:t>
      </w:r>
      <w:r w:rsidR="00E1139A" w:rsidRPr="00FD15D7">
        <w:rPr>
          <w:color w:val="C00000"/>
          <w:szCs w:val="20"/>
        </w:rPr>
        <w:t>atmosphere</w:t>
      </w:r>
      <w:r w:rsidR="007F31F1" w:rsidRPr="00FD15D7">
        <w:rPr>
          <w:color w:val="C00000"/>
          <w:szCs w:val="20"/>
        </w:rPr>
        <w:t>.</w:t>
      </w:r>
    </w:p>
    <w:p w14:paraId="0DCA0584" w14:textId="77777777" w:rsidR="006122CE" w:rsidRPr="003101EF" w:rsidRDefault="006122CE" w:rsidP="00A5234B">
      <w:pPr>
        <w:pStyle w:val="1"/>
        <w:rPr>
          <w:rFonts w:cs="Times New Roman"/>
        </w:rPr>
      </w:pPr>
      <w:r w:rsidRPr="003101EF">
        <w:rPr>
          <w:rFonts w:cs="Times New Roman"/>
        </w:rPr>
        <w:t>1 Introduction</w:t>
      </w:r>
    </w:p>
    <w:p w14:paraId="7DC85AA1" w14:textId="3EE8BE25" w:rsidR="006122CE" w:rsidRPr="003101EF" w:rsidRDefault="006122CE" w:rsidP="00985653">
      <w:pPr>
        <w:ind w:firstLineChars="200" w:firstLine="400"/>
        <w:rPr>
          <w:szCs w:val="20"/>
        </w:rPr>
      </w:pPr>
      <w:r w:rsidRPr="003101EF">
        <w:rPr>
          <w:szCs w:val="20"/>
        </w:rPr>
        <w:t xml:space="preserve">Atmospheric aerosols play a key role in climate system due to their importance in radiative forcing and cloud condensation nuclei (CCN) </w:t>
      </w:r>
      <w:r w:rsidRPr="003101EF">
        <w:rPr>
          <w:noProof/>
          <w:szCs w:val="20"/>
        </w:rPr>
        <w:t>(Brimblecombe, 1996; Seinfeld et al., 1998; Jacobson et al., 2000)</w:t>
      </w:r>
      <w:r w:rsidRPr="003101EF">
        <w:rPr>
          <w:szCs w:val="20"/>
        </w:rPr>
        <w:t xml:space="preserve">. Exposure to high concentrations of </w:t>
      </w:r>
      <w:r w:rsidR="00985653" w:rsidRPr="003101EF">
        <w:rPr>
          <w:szCs w:val="20"/>
        </w:rPr>
        <w:t>aerosol particles can cause</w:t>
      </w:r>
      <w:r w:rsidRPr="003101EF">
        <w:rPr>
          <w:szCs w:val="20"/>
        </w:rPr>
        <w:t xml:space="preserve"> respiratory and cardiovascular disease, which contributes to morbidity and mortality rates </w:t>
      </w:r>
      <w:r w:rsidRPr="003101EF">
        <w:rPr>
          <w:noProof/>
          <w:szCs w:val="20"/>
        </w:rPr>
        <w:t>(Elder and Oberdörster, 2006; Pope Iii et al., 2002; Hallquist et al., 2009)</w:t>
      </w:r>
      <w:r w:rsidRPr="003101EF">
        <w:rPr>
          <w:szCs w:val="20"/>
        </w:rPr>
        <w:t xml:space="preserve">. Organic aerosols (OAs) accounts for 20–90% of the submicron atmospheric particulate matter </w:t>
      </w:r>
      <w:r w:rsidRPr="003101EF">
        <w:rPr>
          <w:noProof/>
          <w:szCs w:val="20"/>
        </w:rPr>
        <w:t>(Kroll and Seinfeld, 2008; Hallquist et al., 2009; Jimenez et al., 2009)</w:t>
      </w:r>
      <w:r w:rsidRPr="003101EF">
        <w:rPr>
          <w:szCs w:val="20"/>
        </w:rPr>
        <w:t xml:space="preserve">. However, 70–90% of OAs have not been identified due to the complexity of organic compounds </w:t>
      </w:r>
      <w:r w:rsidRPr="003101EF">
        <w:rPr>
          <w:noProof/>
          <w:szCs w:val="20"/>
        </w:rPr>
        <w:t>(Hoffmann et al., 2011)</w:t>
      </w:r>
      <w:r w:rsidRPr="00CA26B7">
        <w:rPr>
          <w:szCs w:val="20"/>
        </w:rPr>
        <w:t xml:space="preserve">. </w:t>
      </w:r>
      <w:r w:rsidR="00464A5D" w:rsidRPr="00CA26B7">
        <w:rPr>
          <w:rFonts w:eastAsiaTheme="minorEastAsia"/>
          <w:color w:val="C00000"/>
          <w:szCs w:val="20"/>
        </w:rPr>
        <w:t>The secondary organic aerosols (SOAs), which are formed from gas to particle conversion, are ubiquitous in the atmosphere</w:t>
      </w:r>
      <w:r w:rsidRPr="00CA26B7">
        <w:rPr>
          <w:color w:val="C00000"/>
          <w:szCs w:val="20"/>
        </w:rPr>
        <w:t>. Prior studies have shown that biogenic volatile organic compounds (BVOCs) such as isoprene, α-</w:t>
      </w:r>
      <w:proofErr w:type="spellStart"/>
      <w:r w:rsidRPr="00CA26B7">
        <w:rPr>
          <w:color w:val="C00000"/>
          <w:szCs w:val="20"/>
        </w:rPr>
        <w:t>pinene</w:t>
      </w:r>
      <w:proofErr w:type="spellEnd"/>
      <w:r w:rsidRPr="00CA26B7">
        <w:rPr>
          <w:color w:val="C00000"/>
          <w:szCs w:val="20"/>
        </w:rPr>
        <w:t xml:space="preserve">, </w:t>
      </w:r>
      <w:proofErr w:type="spellStart"/>
      <w:r w:rsidRPr="00CA26B7">
        <w:rPr>
          <w:color w:val="C00000"/>
          <w:szCs w:val="20"/>
        </w:rPr>
        <w:t>monoterpene</w:t>
      </w:r>
      <w:proofErr w:type="spellEnd"/>
      <w:r w:rsidRPr="00CA26B7">
        <w:rPr>
          <w:color w:val="C00000"/>
          <w:szCs w:val="20"/>
        </w:rPr>
        <w:t xml:space="preserve"> and </w:t>
      </w:r>
      <w:proofErr w:type="spellStart"/>
      <w:r w:rsidRPr="00CA26B7">
        <w:rPr>
          <w:color w:val="C00000"/>
          <w:szCs w:val="20"/>
        </w:rPr>
        <w:t>sesquiterpene</w:t>
      </w:r>
      <w:proofErr w:type="spellEnd"/>
      <w:r w:rsidRPr="00CA26B7">
        <w:rPr>
          <w:color w:val="C00000"/>
          <w:szCs w:val="20"/>
        </w:rPr>
        <w:t xml:space="preserve"> are important precursors of SOA</w:t>
      </w:r>
      <w:r w:rsidR="00154C07" w:rsidRPr="00CA26B7">
        <w:rPr>
          <w:color w:val="C00000"/>
          <w:szCs w:val="20"/>
        </w:rPr>
        <w:t>s</w:t>
      </w:r>
      <w:r w:rsidRPr="00CA26B7">
        <w:rPr>
          <w:szCs w:val="20"/>
        </w:rPr>
        <w:t xml:space="preserve">, they can lead to the </w:t>
      </w:r>
      <w:r w:rsidRPr="00CA26B7">
        <w:rPr>
          <w:color w:val="C00000"/>
          <w:szCs w:val="20"/>
        </w:rPr>
        <w:t>formation</w:t>
      </w:r>
      <w:r w:rsidRPr="00CA26B7">
        <w:rPr>
          <w:szCs w:val="20"/>
        </w:rPr>
        <w:t xml:space="preserve"> of SOAs through photo-oxidation, heterogeneous a</w:t>
      </w:r>
      <w:r w:rsidRPr="003101EF">
        <w:rPr>
          <w:szCs w:val="20"/>
        </w:rPr>
        <w:t xml:space="preserve">nd multiphase processes </w:t>
      </w:r>
      <w:r w:rsidRPr="003101EF">
        <w:rPr>
          <w:noProof/>
          <w:szCs w:val="20"/>
        </w:rPr>
        <w:t>(Ravishankara, 1997; Goldstein and Galbally, 2007; Kroll and Seinfeld, 2008; Jimenez et al., 2009)</w:t>
      </w:r>
      <w:r w:rsidRPr="003101EF">
        <w:rPr>
          <w:szCs w:val="20"/>
        </w:rPr>
        <w:t xml:space="preserve">. </w:t>
      </w:r>
      <w:r w:rsidR="00154C07" w:rsidRPr="003101EF">
        <w:rPr>
          <w:rFonts w:eastAsiaTheme="minorEastAsia"/>
          <w:szCs w:val="20"/>
        </w:rPr>
        <w:t>Therefore the BVOCs-derived SOAs can be used as tracers</w:t>
      </w:r>
      <w:r w:rsidRPr="003101EF">
        <w:rPr>
          <w:szCs w:val="20"/>
          <w:vertAlign w:val="superscript"/>
        </w:rPr>
        <w:t xml:space="preserve"> </w:t>
      </w:r>
      <w:r w:rsidRPr="003101EF">
        <w:rPr>
          <w:noProof/>
          <w:szCs w:val="20"/>
        </w:rPr>
        <w:t>(Kawamura et al., 1996; Fu et al., 2009; Fu et al., 2013; Hu et al., 2013b)</w:t>
      </w:r>
      <w:r w:rsidRPr="003101EF">
        <w:rPr>
          <w:szCs w:val="20"/>
        </w:rPr>
        <w:t>.</w:t>
      </w:r>
    </w:p>
    <w:p w14:paraId="0A49C090" w14:textId="5F5E041E" w:rsidR="006122CE" w:rsidRPr="003101EF" w:rsidRDefault="006122CE" w:rsidP="00144911">
      <w:pPr>
        <w:ind w:firstLineChars="200" w:firstLine="400"/>
        <w:rPr>
          <w:szCs w:val="20"/>
        </w:rPr>
      </w:pPr>
      <w:proofErr w:type="spellStart"/>
      <w:r w:rsidRPr="003101EF">
        <w:rPr>
          <w:szCs w:val="20"/>
        </w:rPr>
        <w:t>Organosulfates</w:t>
      </w:r>
      <w:proofErr w:type="spellEnd"/>
      <w:r w:rsidRPr="003101EF">
        <w:rPr>
          <w:szCs w:val="20"/>
        </w:rPr>
        <w:t xml:space="preserve"> (OSs) are important SOAs that have been newly identified in recent years. They contribute ~4–30% to submicron OAs in the ambient environment, such as the Arctic, marine, forest, rural and urban areas </w:t>
      </w:r>
      <w:r w:rsidRPr="003101EF">
        <w:rPr>
          <w:noProof/>
          <w:szCs w:val="20"/>
        </w:rPr>
        <w:t>(Surratt et al., 2008; Lukács et al., 2009; Hawkins et al., 2010; Stone et al., 2012; Tolocka and Turpin, 2012; Hansen et al., 2014; Frossard et al., 2011; Glasius et al., 2018)</w:t>
      </w:r>
      <w:r w:rsidRPr="003101EF">
        <w:rPr>
          <w:szCs w:val="20"/>
        </w:rPr>
        <w:t xml:space="preserve">. As OS molecules contain both hydrophilic and hydrophobic functional groups and </w:t>
      </w:r>
      <w:r w:rsidR="000D37A0" w:rsidRPr="003101EF">
        <w:rPr>
          <w:szCs w:val="20"/>
        </w:rPr>
        <w:t>have</w:t>
      </w:r>
      <w:r w:rsidRPr="003101EF">
        <w:rPr>
          <w:szCs w:val="20"/>
        </w:rPr>
        <w:t xml:space="preserve"> light absorptions, they have potential impact on climate by affecting the </w:t>
      </w:r>
      <w:proofErr w:type="spellStart"/>
      <w:r w:rsidRPr="003101EF">
        <w:rPr>
          <w:szCs w:val="20"/>
        </w:rPr>
        <w:t>hygroscopicity</w:t>
      </w:r>
      <w:proofErr w:type="spellEnd"/>
      <w:r w:rsidRPr="003101EF">
        <w:rPr>
          <w:szCs w:val="20"/>
        </w:rPr>
        <w:t xml:space="preserve"> and optical properties of aerosols </w:t>
      </w:r>
      <w:r w:rsidRPr="003101EF">
        <w:rPr>
          <w:noProof/>
          <w:szCs w:val="20"/>
        </w:rPr>
        <w:t>(Pang et al., 2006)</w:t>
      </w:r>
      <w:r w:rsidRPr="003101EF">
        <w:rPr>
          <w:szCs w:val="20"/>
        </w:rPr>
        <w:t xml:space="preserve"> and light absorption</w:t>
      </w:r>
      <w:r w:rsidR="000D37A0" w:rsidRPr="003101EF">
        <w:rPr>
          <w:szCs w:val="20"/>
        </w:rPr>
        <w:t>s</w:t>
      </w:r>
      <w:r w:rsidRPr="003101EF">
        <w:rPr>
          <w:szCs w:val="20"/>
        </w:rPr>
        <w:t xml:space="preserve"> </w:t>
      </w:r>
      <w:r w:rsidRPr="003101EF">
        <w:rPr>
          <w:noProof/>
          <w:szCs w:val="20"/>
        </w:rPr>
        <w:t>(Song et al., 2013; Jacobson, 1999; Lu et al., 2011; Laskin et al., 2015)</w:t>
      </w:r>
      <w:r w:rsidRPr="003101EF">
        <w:rPr>
          <w:szCs w:val="20"/>
        </w:rPr>
        <w:t xml:space="preserve">. </w:t>
      </w:r>
      <w:r w:rsidR="00D646E9" w:rsidRPr="003101EF">
        <w:rPr>
          <w:rFonts w:eastAsiaTheme="minorEastAsia"/>
          <w:szCs w:val="20"/>
        </w:rPr>
        <w:t xml:space="preserve">Since OSs are formed from the oxidation and reaction of precursors with </w:t>
      </w:r>
      <w:proofErr w:type="spellStart"/>
      <w:r w:rsidR="00D646E9" w:rsidRPr="003101EF">
        <w:rPr>
          <w:rFonts w:eastAsiaTheme="minorEastAsia"/>
          <w:szCs w:val="20"/>
        </w:rPr>
        <w:t>sulfur</w:t>
      </w:r>
      <w:proofErr w:type="spellEnd"/>
      <w:r w:rsidR="00D646E9" w:rsidRPr="003101EF">
        <w:rPr>
          <w:rFonts w:eastAsiaTheme="minorEastAsia"/>
          <w:szCs w:val="20"/>
        </w:rPr>
        <w:t>-containing nucleophiles such as SO</w:t>
      </w:r>
      <w:r w:rsidR="00D646E9" w:rsidRPr="003101EF">
        <w:rPr>
          <w:rFonts w:eastAsiaTheme="minorEastAsia"/>
          <w:szCs w:val="20"/>
          <w:vertAlign w:val="subscript"/>
        </w:rPr>
        <w:t>2</w:t>
      </w:r>
      <w:r w:rsidR="00D646E9" w:rsidRPr="003101EF">
        <w:rPr>
          <w:rFonts w:eastAsiaTheme="minorEastAsia"/>
          <w:szCs w:val="20"/>
        </w:rPr>
        <w:t>/SO</w:t>
      </w:r>
      <w:r w:rsidR="00D646E9" w:rsidRPr="003101EF">
        <w:rPr>
          <w:rFonts w:eastAsiaTheme="minorEastAsia"/>
          <w:szCs w:val="20"/>
          <w:vertAlign w:val="subscript"/>
        </w:rPr>
        <w:t>3</w:t>
      </w:r>
      <w:r w:rsidR="00D646E9" w:rsidRPr="003101EF">
        <w:rPr>
          <w:rFonts w:eastAsiaTheme="minorEastAsia"/>
          <w:szCs w:val="20"/>
        </w:rPr>
        <w:t xml:space="preserve"> gas, dimethyl </w:t>
      </w:r>
      <w:proofErr w:type="spellStart"/>
      <w:r w:rsidR="00D646E9" w:rsidRPr="003101EF">
        <w:rPr>
          <w:rFonts w:eastAsiaTheme="minorEastAsia"/>
          <w:szCs w:val="20"/>
        </w:rPr>
        <w:t>sulfide</w:t>
      </w:r>
      <w:proofErr w:type="spellEnd"/>
      <w:r w:rsidR="00D646E9" w:rsidRPr="003101EF">
        <w:rPr>
          <w:rFonts w:eastAsiaTheme="minorEastAsia"/>
          <w:szCs w:val="20"/>
        </w:rPr>
        <w:t xml:space="preserve">, </w:t>
      </w:r>
      <w:proofErr w:type="spellStart"/>
      <w:r w:rsidR="00D646E9" w:rsidRPr="003101EF">
        <w:rPr>
          <w:rFonts w:eastAsiaTheme="minorEastAsia"/>
          <w:szCs w:val="20"/>
        </w:rPr>
        <w:lastRenderedPageBreak/>
        <w:t>sulfate</w:t>
      </w:r>
      <w:proofErr w:type="spellEnd"/>
      <w:r w:rsidR="00D646E9" w:rsidRPr="003101EF">
        <w:rPr>
          <w:rFonts w:eastAsiaTheme="minorEastAsia"/>
          <w:szCs w:val="20"/>
        </w:rPr>
        <w:t xml:space="preserve"> acids and SO</w:t>
      </w:r>
      <w:r w:rsidR="00D646E9" w:rsidRPr="003101EF">
        <w:rPr>
          <w:rFonts w:eastAsiaTheme="minorEastAsia"/>
          <w:szCs w:val="20"/>
          <w:vertAlign w:val="subscript"/>
        </w:rPr>
        <w:t>3</w:t>
      </w:r>
      <w:r w:rsidR="00D646E9" w:rsidRPr="003101EF">
        <w:rPr>
          <w:rFonts w:eastAsiaTheme="minorEastAsia"/>
          <w:szCs w:val="20"/>
        </w:rPr>
        <w:t>/SO</w:t>
      </w:r>
      <w:r w:rsidR="00D646E9" w:rsidRPr="003101EF">
        <w:rPr>
          <w:rFonts w:eastAsiaTheme="minorEastAsia"/>
          <w:szCs w:val="20"/>
          <w:vertAlign w:val="subscript"/>
        </w:rPr>
        <w:t>4</w:t>
      </w:r>
      <w:r w:rsidR="00D646E9" w:rsidRPr="003101EF">
        <w:rPr>
          <w:rFonts w:eastAsiaTheme="minorEastAsia"/>
          <w:szCs w:val="20"/>
        </w:rPr>
        <w:t xml:space="preserve"> radicals, OSs can be used as tracers of SOAs formation</w:t>
      </w:r>
      <w:r w:rsidR="00D646E9" w:rsidRPr="003101EF">
        <w:rPr>
          <w:szCs w:val="20"/>
        </w:rPr>
        <w:t xml:space="preserve"> </w:t>
      </w:r>
      <w:r w:rsidR="00D646E9" w:rsidRPr="003101EF">
        <w:rPr>
          <w:noProof/>
          <w:szCs w:val="20"/>
        </w:rPr>
        <w:t>(Zhang and Worton, 2012; Nozière et al., 2010; Nozière et al., 2015; Hettiyadura et al., 2018)</w:t>
      </w:r>
      <w:r w:rsidR="00D646E9" w:rsidRPr="003101EF">
        <w:rPr>
          <w:rFonts w:eastAsiaTheme="minorEastAsia"/>
          <w:szCs w:val="20"/>
        </w:rPr>
        <w:t>.</w:t>
      </w:r>
    </w:p>
    <w:p w14:paraId="4A6D0158" w14:textId="2A381768" w:rsidR="006122CE" w:rsidRPr="003101EF" w:rsidRDefault="006122CE" w:rsidP="00144911">
      <w:pPr>
        <w:ind w:firstLineChars="200" w:firstLine="400"/>
        <w:rPr>
          <w:szCs w:val="20"/>
        </w:rPr>
      </w:pPr>
      <w:r w:rsidRPr="003101EF">
        <w:rPr>
          <w:szCs w:val="20"/>
        </w:rPr>
        <w:t xml:space="preserve">Previous studies have shown that BVOCs play an important role in the formation of OSs </w:t>
      </w:r>
      <w:r w:rsidRPr="003101EF">
        <w:rPr>
          <w:noProof/>
          <w:szCs w:val="20"/>
        </w:rPr>
        <w:t>(Surratt et al., 2007; Iinuma et al., 2007; Surratt et al., 2008; N. L. Ng, 2008; Riva et al., 2016a; Zhang and Worton, 2012; Mael et al., 2015; Schindelka et al., 2013; Shalamzari et al., 2014; Shalamzari et al., 2016; Liggio and Li, 2006; Iinuma et al., 2009; Perri et al., 2010; Chan et al., 2011; Darer et al., 2011; Chen and Jang, 2012; Barbosa et al., 2017; Szmigielski, 2016; Nozière et al., 2010; McNeill et al., 2012)</w:t>
      </w:r>
      <w:r w:rsidRPr="003101EF">
        <w:rPr>
          <w:szCs w:val="20"/>
        </w:rPr>
        <w:t>. However, recent studies show that anthropogenic VOCs (AVOCs)</w:t>
      </w:r>
      <w:r w:rsidR="009461BB" w:rsidRPr="003101EF">
        <w:rPr>
          <w:szCs w:val="20"/>
        </w:rPr>
        <w:t xml:space="preserve"> </w:t>
      </w:r>
      <w:r w:rsidRPr="003101EF">
        <w:rPr>
          <w:szCs w:val="20"/>
        </w:rPr>
        <w:t>such as alkanes, polycyclic aromatic hydrocarbons (PAHs), unsaturated fatty acids</w:t>
      </w:r>
      <w:r w:rsidR="009461BB" w:rsidRPr="003101EF">
        <w:rPr>
          <w:szCs w:val="20"/>
        </w:rPr>
        <w:t xml:space="preserve"> and diesel fuel</w:t>
      </w:r>
      <w:r w:rsidRPr="003101EF">
        <w:rPr>
          <w:szCs w:val="20"/>
        </w:rPr>
        <w:t xml:space="preserve"> may also be OS precursors as a large number of unidentified OSs with aliphatic or aromatic carbon skeletons</w:t>
      </w:r>
      <w:r w:rsidR="009461BB" w:rsidRPr="003101EF">
        <w:rPr>
          <w:szCs w:val="20"/>
        </w:rPr>
        <w:t xml:space="preserve"> cannot be explained by BVOCs.</w:t>
      </w:r>
      <w:r w:rsidRPr="003101EF">
        <w:rPr>
          <w:szCs w:val="20"/>
        </w:rPr>
        <w:t xml:space="preserve"> </w:t>
      </w:r>
      <w:r w:rsidR="009461BB" w:rsidRPr="003101EF">
        <w:rPr>
          <w:szCs w:val="20"/>
        </w:rPr>
        <w:t>This</w:t>
      </w:r>
      <w:r w:rsidRPr="003101EF">
        <w:rPr>
          <w:szCs w:val="20"/>
        </w:rPr>
        <w:t xml:space="preserve"> suggests the influence of human on OS formation is underestimated and potentially enormous </w:t>
      </w:r>
      <w:r w:rsidRPr="003101EF">
        <w:rPr>
          <w:noProof/>
          <w:szCs w:val="20"/>
        </w:rPr>
        <w:t>(Tao et al., 2014; Wang et al., 2016; Kuang et al., 2016; Riva et al., 2015; Riva et al., 2016c; Passananti et al., 2016; Shang et al., 2016; Blair et al., 2017)</w:t>
      </w:r>
      <w:r w:rsidRPr="003101EF">
        <w:rPr>
          <w:szCs w:val="20"/>
        </w:rPr>
        <w:t>.</w:t>
      </w:r>
    </w:p>
    <w:p w14:paraId="52D96D2D" w14:textId="4958DC51" w:rsidR="006122CE" w:rsidRPr="003101EF" w:rsidRDefault="006122CE" w:rsidP="00144911">
      <w:pPr>
        <w:ind w:firstLineChars="200" w:firstLine="400"/>
        <w:rPr>
          <w:szCs w:val="20"/>
        </w:rPr>
      </w:pPr>
      <w:r w:rsidRPr="003101EF">
        <w:rPr>
          <w:szCs w:val="20"/>
        </w:rPr>
        <w:t>The polar environment is known to be sensitive to the perturbation of radiative budget. The Arctic area is warming at a rate twice of the global average, with the atmospheric temperature increasing by 2</w:t>
      </w:r>
      <w:r w:rsidR="00CA32D5" w:rsidRPr="003101EF">
        <w:rPr>
          <w:szCs w:val="20"/>
        </w:rPr>
        <w:t>–</w:t>
      </w:r>
      <w:r w:rsidRPr="003101EF">
        <w:rPr>
          <w:szCs w:val="20"/>
        </w:rPr>
        <w:t>3℃</w:t>
      </w:r>
      <w:r w:rsidR="00AE65E7" w:rsidRPr="003101EF">
        <w:rPr>
          <w:szCs w:val="20"/>
        </w:rPr>
        <w:t xml:space="preserve"> </w:t>
      </w:r>
      <w:r w:rsidR="00AE65E7" w:rsidRPr="003101EF">
        <w:rPr>
          <w:rFonts w:eastAsiaTheme="minorEastAsia"/>
          <w:szCs w:val="20"/>
        </w:rPr>
        <w:t>in the past decades</w:t>
      </w:r>
      <w:r w:rsidRPr="003101EF">
        <w:rPr>
          <w:szCs w:val="20"/>
        </w:rPr>
        <w:t xml:space="preserve"> </w:t>
      </w:r>
      <w:r w:rsidRPr="003101EF">
        <w:rPr>
          <w:noProof/>
          <w:szCs w:val="20"/>
        </w:rPr>
        <w:t>(ACIA, 2004; IPCC, 2013; Bromwich et al., 2012; Cohen et al., 2012)</w:t>
      </w:r>
      <w:r w:rsidRPr="003101EF">
        <w:rPr>
          <w:szCs w:val="20"/>
        </w:rPr>
        <w:t xml:space="preserve">. Atmospheric aerosols are pivotal factors in changing the polar radiative balance. Since the Arctic haze was observed for the first time </w:t>
      </w:r>
      <w:r w:rsidR="00CA32D5" w:rsidRPr="003101EF">
        <w:rPr>
          <w:szCs w:val="20"/>
        </w:rPr>
        <w:t>in 1956</w:t>
      </w:r>
      <w:r w:rsidR="00CA32D5" w:rsidRPr="003101EF">
        <w:rPr>
          <w:noProof/>
          <w:szCs w:val="20"/>
        </w:rPr>
        <w:t xml:space="preserve"> </w:t>
      </w:r>
      <w:r w:rsidRPr="003101EF">
        <w:rPr>
          <w:noProof/>
          <w:szCs w:val="20"/>
        </w:rPr>
        <w:t>(Mitchell, 1957)</w:t>
      </w:r>
      <w:r w:rsidRPr="003101EF">
        <w:rPr>
          <w:szCs w:val="20"/>
        </w:rPr>
        <w:t xml:space="preserve">, concerns about polar aerosols and the influence of human </w:t>
      </w:r>
      <w:r w:rsidR="00CA32D5" w:rsidRPr="003101EF">
        <w:rPr>
          <w:rFonts w:eastAsiaTheme="minorEastAsia"/>
          <w:szCs w:val="20"/>
        </w:rPr>
        <w:t>activities</w:t>
      </w:r>
      <w:r w:rsidR="00CA32D5" w:rsidRPr="003101EF">
        <w:rPr>
          <w:szCs w:val="20"/>
        </w:rPr>
        <w:t xml:space="preserve"> </w:t>
      </w:r>
      <w:r w:rsidRPr="003101EF">
        <w:rPr>
          <w:szCs w:val="20"/>
        </w:rPr>
        <w:t xml:space="preserve">have increased. The polar aerosols primarily consist of </w:t>
      </w:r>
      <w:proofErr w:type="spellStart"/>
      <w:r w:rsidRPr="003101EF">
        <w:rPr>
          <w:szCs w:val="20"/>
        </w:rPr>
        <w:t>sulfate</w:t>
      </w:r>
      <w:proofErr w:type="spellEnd"/>
      <w:r w:rsidRPr="003101EF">
        <w:rPr>
          <w:szCs w:val="20"/>
        </w:rPr>
        <w:t xml:space="preserve"> and organic aerosols </w:t>
      </w:r>
      <w:r w:rsidRPr="003101EF">
        <w:rPr>
          <w:noProof/>
          <w:szCs w:val="20"/>
        </w:rPr>
        <w:t>(Minikin et al., 1998; Mazzera et al., 2001; Mishra et al., 2004; Quinn et al., 2007; Tunved et al., 2013; Nguyen et al., 2016)</w:t>
      </w:r>
      <w:r w:rsidRPr="003101EF">
        <w:rPr>
          <w:szCs w:val="20"/>
        </w:rPr>
        <w:t xml:space="preserve">. By using </w:t>
      </w:r>
      <w:r w:rsidR="00CA32D5" w:rsidRPr="003101EF">
        <w:rPr>
          <w:rFonts w:eastAsiaTheme="minorEastAsia"/>
          <w:szCs w:val="20"/>
        </w:rPr>
        <w:t>Fourier transform infrared spectroscopy (FTIR)</w:t>
      </w:r>
      <w:r w:rsidRPr="003101EF">
        <w:rPr>
          <w:szCs w:val="20"/>
        </w:rPr>
        <w:t xml:space="preserve">, </w:t>
      </w:r>
      <w:proofErr w:type="spellStart"/>
      <w:r w:rsidRPr="003101EF">
        <w:rPr>
          <w:szCs w:val="20"/>
        </w:rPr>
        <w:t>Frossard</w:t>
      </w:r>
      <w:proofErr w:type="spellEnd"/>
      <w:r w:rsidRPr="003101EF">
        <w:rPr>
          <w:szCs w:val="20"/>
        </w:rPr>
        <w:t xml:space="preserve"> et al. </w:t>
      </w:r>
      <w:r w:rsidRPr="003101EF">
        <w:rPr>
          <w:noProof/>
          <w:szCs w:val="20"/>
        </w:rPr>
        <w:t>(2011)</w:t>
      </w:r>
      <w:r w:rsidRPr="003101EF">
        <w:rPr>
          <w:szCs w:val="20"/>
        </w:rPr>
        <w:t xml:space="preserve"> analysed the composition of Arctic aerosols during a haze period and detected organic </w:t>
      </w:r>
      <w:proofErr w:type="spellStart"/>
      <w:r w:rsidRPr="003101EF">
        <w:rPr>
          <w:szCs w:val="20"/>
        </w:rPr>
        <w:t>sulfate</w:t>
      </w:r>
      <w:proofErr w:type="spellEnd"/>
      <w:r w:rsidRPr="003101EF">
        <w:rPr>
          <w:szCs w:val="20"/>
        </w:rPr>
        <w:t xml:space="preserve"> functional groups in </w:t>
      </w:r>
      <w:r w:rsidR="00CA32D5" w:rsidRPr="003101EF">
        <w:rPr>
          <w:szCs w:val="20"/>
        </w:rPr>
        <w:t>their</w:t>
      </w:r>
      <w:r w:rsidRPr="003101EF">
        <w:rPr>
          <w:szCs w:val="20"/>
        </w:rPr>
        <w:t xml:space="preserve"> samples. Hansen et al. </w:t>
      </w:r>
      <w:r w:rsidRPr="003101EF">
        <w:rPr>
          <w:noProof/>
          <w:szCs w:val="20"/>
        </w:rPr>
        <w:t>(2014)</w:t>
      </w:r>
      <w:r w:rsidRPr="003101EF">
        <w:rPr>
          <w:szCs w:val="20"/>
        </w:rPr>
        <w:t xml:space="preserve"> examined the species of SOA</w:t>
      </w:r>
      <w:r w:rsidR="00CA32D5" w:rsidRPr="003101EF">
        <w:rPr>
          <w:szCs w:val="20"/>
        </w:rPr>
        <w:t>s</w:t>
      </w:r>
      <w:r w:rsidRPr="003101EF">
        <w:rPr>
          <w:szCs w:val="20"/>
        </w:rPr>
        <w:t xml:space="preserve"> using </w:t>
      </w:r>
      <w:r w:rsidR="00CA32D5" w:rsidRPr="003101EF">
        <w:rPr>
          <w:rFonts w:eastAsiaTheme="minorEastAsia"/>
          <w:szCs w:val="20"/>
        </w:rPr>
        <w:t>high performance liquid chromatography (HPLC)</w:t>
      </w:r>
      <w:r w:rsidRPr="003101EF">
        <w:rPr>
          <w:szCs w:val="20"/>
        </w:rPr>
        <w:t xml:space="preserve"> with a </w:t>
      </w:r>
      <w:proofErr w:type="spellStart"/>
      <w:r w:rsidRPr="003101EF">
        <w:rPr>
          <w:szCs w:val="20"/>
        </w:rPr>
        <w:t>quadrupole</w:t>
      </w:r>
      <w:proofErr w:type="spellEnd"/>
      <w:r w:rsidRPr="003101EF">
        <w:rPr>
          <w:szCs w:val="20"/>
        </w:rPr>
        <w:t xml:space="preserve"> Time-of-Flight mass spectrometer and found 12 kinds of OSs and one kind of </w:t>
      </w:r>
      <w:proofErr w:type="spellStart"/>
      <w:r w:rsidRPr="003101EF">
        <w:rPr>
          <w:szCs w:val="20"/>
        </w:rPr>
        <w:t>nitrooxy-organosulfate</w:t>
      </w:r>
      <w:proofErr w:type="spellEnd"/>
      <w:r w:rsidR="00CA32D5" w:rsidRPr="003101EF">
        <w:rPr>
          <w:szCs w:val="20"/>
        </w:rPr>
        <w:t xml:space="preserve"> (NOS)</w:t>
      </w:r>
      <w:r w:rsidRPr="003101EF">
        <w:rPr>
          <w:szCs w:val="20"/>
        </w:rPr>
        <w:t xml:space="preserve"> in the Arctic aerosols</w:t>
      </w:r>
      <w:r w:rsidR="00CA32D5" w:rsidRPr="003101EF">
        <w:rPr>
          <w:szCs w:val="20"/>
        </w:rPr>
        <w:t>.</w:t>
      </w:r>
      <w:r w:rsidRPr="003101EF">
        <w:rPr>
          <w:szCs w:val="20"/>
        </w:rPr>
        <w:t xml:space="preserve"> </w:t>
      </w:r>
      <w:r w:rsidR="00CA32D5" w:rsidRPr="003101EF">
        <w:rPr>
          <w:szCs w:val="20"/>
        </w:rPr>
        <w:t>Moreover, they</w:t>
      </w:r>
      <w:r w:rsidRPr="003101EF">
        <w:rPr>
          <w:szCs w:val="20"/>
        </w:rPr>
        <w:t xml:space="preserve"> contribut</w:t>
      </w:r>
      <w:r w:rsidR="00CA32D5" w:rsidRPr="003101EF">
        <w:rPr>
          <w:szCs w:val="20"/>
        </w:rPr>
        <w:t>ed</w:t>
      </w:r>
      <w:r w:rsidRPr="003101EF">
        <w:rPr>
          <w:szCs w:val="20"/>
        </w:rPr>
        <w:t xml:space="preserve"> 7‒20% to the total organic aerosols. </w:t>
      </w:r>
      <w:r w:rsidR="00CA32D5" w:rsidRPr="003101EF">
        <w:rPr>
          <w:rFonts w:eastAsiaTheme="minorEastAsia"/>
          <w:szCs w:val="20"/>
        </w:rPr>
        <w:t>However, the investigation of OS aerosols in the Arctic is still rare. And so far, there is no observation of OSs in the Antarctic aerosols has been reported.</w:t>
      </w:r>
    </w:p>
    <w:p w14:paraId="7A3E39E0" w14:textId="4BC4BC97" w:rsidR="006122CE" w:rsidRPr="003101EF" w:rsidRDefault="006122CE" w:rsidP="00144911">
      <w:pPr>
        <w:ind w:firstLineChars="200" w:firstLine="400"/>
        <w:rPr>
          <w:szCs w:val="20"/>
        </w:rPr>
      </w:pPr>
      <w:r w:rsidRPr="003101EF">
        <w:rPr>
          <w:szCs w:val="20"/>
        </w:rPr>
        <w:t xml:space="preserve">This study presents the molecular characteristics of </w:t>
      </w:r>
      <w:proofErr w:type="spellStart"/>
      <w:r w:rsidRPr="003101EF">
        <w:rPr>
          <w:szCs w:val="20"/>
        </w:rPr>
        <w:t>organosulfates</w:t>
      </w:r>
      <w:proofErr w:type="spellEnd"/>
      <w:r w:rsidRPr="003101EF">
        <w:rPr>
          <w:szCs w:val="20"/>
        </w:rPr>
        <w:t xml:space="preserve"> (OSs), </w:t>
      </w:r>
      <w:proofErr w:type="spellStart"/>
      <w:r w:rsidRPr="003101EF">
        <w:rPr>
          <w:szCs w:val="20"/>
        </w:rPr>
        <w:t>nitrooxy</w:t>
      </w:r>
      <w:proofErr w:type="spellEnd"/>
      <w:r w:rsidRPr="003101EF">
        <w:rPr>
          <w:szCs w:val="20"/>
        </w:rPr>
        <w:t xml:space="preserve"> </w:t>
      </w:r>
      <w:proofErr w:type="spellStart"/>
      <w:r w:rsidRPr="003101EF">
        <w:rPr>
          <w:szCs w:val="20"/>
        </w:rPr>
        <w:t>organosulfates</w:t>
      </w:r>
      <w:proofErr w:type="spellEnd"/>
      <w:r w:rsidRPr="003101EF">
        <w:rPr>
          <w:szCs w:val="20"/>
        </w:rPr>
        <w:t xml:space="preserve"> (NOSs), </w:t>
      </w:r>
      <w:proofErr w:type="spellStart"/>
      <w:r w:rsidRPr="003101EF">
        <w:rPr>
          <w:szCs w:val="20"/>
        </w:rPr>
        <w:t>organonitrates</w:t>
      </w:r>
      <w:proofErr w:type="spellEnd"/>
      <w:r w:rsidRPr="003101EF">
        <w:rPr>
          <w:szCs w:val="20"/>
        </w:rPr>
        <w:t xml:space="preserve"> (ONs) and certain oxygenated hydrocarbons (</w:t>
      </w:r>
      <w:proofErr w:type="spellStart"/>
      <w:r w:rsidRPr="003101EF">
        <w:rPr>
          <w:szCs w:val="20"/>
        </w:rPr>
        <w:t>OxyCs</w:t>
      </w:r>
      <w:proofErr w:type="spellEnd"/>
      <w:r w:rsidRPr="003101EF">
        <w:rPr>
          <w:szCs w:val="20"/>
        </w:rPr>
        <w:t>) found in the Arctic and Antarctic aerosol samples during the</w:t>
      </w:r>
      <w:r w:rsidRPr="005F1598">
        <w:rPr>
          <w:szCs w:val="20"/>
        </w:rPr>
        <w:t xml:space="preserve"> 6</w:t>
      </w:r>
      <w:r w:rsidRPr="005F1598">
        <w:rPr>
          <w:szCs w:val="20"/>
          <w:vertAlign w:val="superscript"/>
        </w:rPr>
        <w:t>th</w:t>
      </w:r>
      <w:r w:rsidRPr="005F1598">
        <w:rPr>
          <w:szCs w:val="20"/>
        </w:rPr>
        <w:t xml:space="preserve"> Chinese National Arctic Research Expedition </w:t>
      </w:r>
      <w:r w:rsidR="00D37B85" w:rsidRPr="005F1598">
        <w:rPr>
          <w:szCs w:val="20"/>
        </w:rPr>
        <w:t xml:space="preserve">(CHINARE) </w:t>
      </w:r>
      <w:r w:rsidRPr="005F1598">
        <w:rPr>
          <w:szCs w:val="20"/>
        </w:rPr>
        <w:t>in 2014 and the 31</w:t>
      </w:r>
      <w:r w:rsidRPr="005F1598">
        <w:rPr>
          <w:szCs w:val="20"/>
          <w:vertAlign w:val="superscript"/>
        </w:rPr>
        <w:t>st</w:t>
      </w:r>
      <w:r w:rsidRPr="005F1598">
        <w:rPr>
          <w:szCs w:val="20"/>
        </w:rPr>
        <w:t xml:space="preserve"> Chinese National Antarctic Research Expedition </w:t>
      </w:r>
      <w:r w:rsidR="00D37B85" w:rsidRPr="005F1598">
        <w:rPr>
          <w:szCs w:val="20"/>
        </w:rPr>
        <w:t xml:space="preserve">(CHINARE) </w:t>
      </w:r>
      <w:r w:rsidRPr="005F1598">
        <w:rPr>
          <w:szCs w:val="20"/>
        </w:rPr>
        <w:t xml:space="preserve">in 2014‒2015. The difference of molecular levels, oxidation state and </w:t>
      </w:r>
      <w:proofErr w:type="spellStart"/>
      <w:r w:rsidRPr="005F1598">
        <w:rPr>
          <w:szCs w:val="20"/>
        </w:rPr>
        <w:t>aromaticity</w:t>
      </w:r>
      <w:proofErr w:type="spellEnd"/>
      <w:r w:rsidRPr="005F1598">
        <w:rPr>
          <w:szCs w:val="20"/>
        </w:rPr>
        <w:t xml:space="preserve"> of</w:t>
      </w:r>
      <w:r w:rsidRPr="003101EF">
        <w:rPr>
          <w:szCs w:val="20"/>
        </w:rPr>
        <w:t xml:space="preserve"> OSs among aerosol samples in the Arctic, Antarctic and Guangzhou sites w</w:t>
      </w:r>
      <w:r w:rsidR="00E440DD" w:rsidRPr="003101EF">
        <w:rPr>
          <w:szCs w:val="20"/>
        </w:rPr>
        <w:t>ere</w:t>
      </w:r>
      <w:r w:rsidR="00004E35">
        <w:rPr>
          <w:szCs w:val="20"/>
        </w:rPr>
        <w:t xml:space="preserve"> present</w:t>
      </w:r>
      <w:r w:rsidRPr="003101EF">
        <w:rPr>
          <w:szCs w:val="20"/>
        </w:rPr>
        <w:t>.</w:t>
      </w:r>
      <w:r w:rsidR="00DE1D54">
        <w:rPr>
          <w:szCs w:val="20"/>
        </w:rPr>
        <w:t xml:space="preserve"> </w:t>
      </w:r>
      <w:r w:rsidR="00004E35">
        <w:rPr>
          <w:szCs w:val="20"/>
        </w:rPr>
        <w:t>The p</w:t>
      </w:r>
      <w:r w:rsidR="00DE1D54" w:rsidRPr="00DE1D54">
        <w:rPr>
          <w:szCs w:val="20"/>
        </w:rPr>
        <w:t xml:space="preserve">otential precursors and </w:t>
      </w:r>
      <w:r w:rsidR="00004E35">
        <w:rPr>
          <w:szCs w:val="20"/>
        </w:rPr>
        <w:t>i</w:t>
      </w:r>
      <w:r w:rsidR="00004E35" w:rsidRPr="00004E35">
        <w:rPr>
          <w:szCs w:val="20"/>
        </w:rPr>
        <w:t>nfluencing factors of OS</w:t>
      </w:r>
      <w:r w:rsidR="00004E35">
        <w:rPr>
          <w:szCs w:val="20"/>
        </w:rPr>
        <w:t>s</w:t>
      </w:r>
      <w:r w:rsidR="00004E35" w:rsidRPr="00004E35">
        <w:rPr>
          <w:szCs w:val="20"/>
        </w:rPr>
        <w:t xml:space="preserve"> formation</w:t>
      </w:r>
      <w:r w:rsidR="00004E35">
        <w:rPr>
          <w:szCs w:val="20"/>
        </w:rPr>
        <w:t xml:space="preserve"> </w:t>
      </w:r>
      <w:r w:rsidR="00D91AAB">
        <w:rPr>
          <w:szCs w:val="20"/>
        </w:rPr>
        <w:t xml:space="preserve">in the polar region </w:t>
      </w:r>
      <w:r w:rsidR="00004E35">
        <w:rPr>
          <w:szCs w:val="20"/>
        </w:rPr>
        <w:t xml:space="preserve">were </w:t>
      </w:r>
      <w:r w:rsidR="00004E35" w:rsidRPr="003101EF">
        <w:rPr>
          <w:szCs w:val="20"/>
        </w:rPr>
        <w:t>discussed</w:t>
      </w:r>
      <w:r w:rsidR="00004E35">
        <w:rPr>
          <w:szCs w:val="20"/>
        </w:rPr>
        <w:t xml:space="preserve">. </w:t>
      </w:r>
    </w:p>
    <w:p w14:paraId="403F411C" w14:textId="7C5CDC24" w:rsidR="006122CE" w:rsidRPr="003101EF" w:rsidRDefault="006122CE" w:rsidP="005A793B">
      <w:pPr>
        <w:pStyle w:val="1"/>
        <w:rPr>
          <w:rFonts w:cs="Times New Roman"/>
        </w:rPr>
      </w:pPr>
      <w:r w:rsidRPr="003101EF">
        <w:rPr>
          <w:rFonts w:cs="Times New Roman"/>
        </w:rPr>
        <w:lastRenderedPageBreak/>
        <w:t xml:space="preserve">2 Experimental </w:t>
      </w:r>
      <w:r w:rsidR="00F66ACC" w:rsidRPr="003101EF">
        <w:rPr>
          <w:rFonts w:cs="Times New Roman"/>
        </w:rPr>
        <w:t>m</w:t>
      </w:r>
      <w:r w:rsidRPr="003101EF">
        <w:rPr>
          <w:rFonts w:cs="Times New Roman"/>
        </w:rPr>
        <w:t>ethods</w:t>
      </w:r>
    </w:p>
    <w:p w14:paraId="55B19707" w14:textId="6DC67E2A" w:rsidR="006122CE" w:rsidRPr="003101EF" w:rsidRDefault="006122CE" w:rsidP="005A793B">
      <w:pPr>
        <w:pStyle w:val="3"/>
        <w:ind w:firstLine="201"/>
        <w:rPr>
          <w:rFonts w:cs="Times New Roman"/>
        </w:rPr>
      </w:pPr>
      <w:r w:rsidRPr="003101EF">
        <w:rPr>
          <w:rFonts w:cs="Times New Roman"/>
        </w:rPr>
        <w:t xml:space="preserve">2.1 Sample </w:t>
      </w:r>
      <w:r w:rsidR="00F66ACC" w:rsidRPr="003101EF">
        <w:rPr>
          <w:rFonts w:cs="Times New Roman"/>
        </w:rPr>
        <w:t>c</w:t>
      </w:r>
      <w:r w:rsidRPr="003101EF">
        <w:rPr>
          <w:rFonts w:cs="Times New Roman"/>
        </w:rPr>
        <w:t>ollection</w:t>
      </w:r>
    </w:p>
    <w:p w14:paraId="18FBC8CD" w14:textId="7EF09DAE" w:rsidR="006122CE" w:rsidRPr="00C61FD8" w:rsidRDefault="00137B20" w:rsidP="00144911">
      <w:pPr>
        <w:ind w:firstLineChars="200" w:firstLine="400"/>
        <w:rPr>
          <w:szCs w:val="20"/>
        </w:rPr>
      </w:pPr>
      <w:r w:rsidRPr="003101EF">
        <w:rPr>
          <w:rFonts w:eastAsiaTheme="minorEastAsia"/>
          <w:szCs w:val="20"/>
        </w:rPr>
        <w:t>For the Arctic samples, total suspended particles (TSP) were collected along the cruise of 6</w:t>
      </w:r>
      <w:r w:rsidRPr="003101EF">
        <w:rPr>
          <w:rFonts w:eastAsiaTheme="minorEastAsia"/>
          <w:szCs w:val="20"/>
          <w:vertAlign w:val="superscript"/>
        </w:rPr>
        <w:t>th</w:t>
      </w:r>
      <w:r w:rsidRPr="003101EF">
        <w:rPr>
          <w:rFonts w:eastAsiaTheme="minorEastAsia"/>
          <w:szCs w:val="20"/>
        </w:rPr>
        <w:t xml:space="preserve"> CHINARE from the East China Sea (35°N, 130°E) to the Arcti</w:t>
      </w:r>
      <w:r w:rsidR="00F550DC">
        <w:rPr>
          <w:rFonts w:eastAsiaTheme="minorEastAsia"/>
          <w:szCs w:val="20"/>
        </w:rPr>
        <w:t>c Ocean (81°N, 157°W) from July</w:t>
      </w:r>
      <w:r w:rsidRPr="003101EF">
        <w:rPr>
          <w:rFonts w:eastAsiaTheme="minorEastAsia"/>
          <w:szCs w:val="20"/>
        </w:rPr>
        <w:t xml:space="preserve"> to September 2014. Along the cruise,</w:t>
      </w:r>
      <w:r w:rsidRPr="003101EF" w:rsidDel="003014A9">
        <w:rPr>
          <w:rFonts w:eastAsiaTheme="minorEastAsia"/>
          <w:szCs w:val="20"/>
        </w:rPr>
        <w:t xml:space="preserve"> </w:t>
      </w:r>
      <w:r w:rsidRPr="003101EF">
        <w:rPr>
          <w:rFonts w:eastAsiaTheme="minorEastAsia"/>
          <w:szCs w:val="20"/>
        </w:rPr>
        <w:t xml:space="preserve">two identical high-volume air samplers were installed on the top front deck of the icebreaker </w:t>
      </w:r>
      <w:proofErr w:type="spellStart"/>
      <w:r w:rsidRPr="003101EF">
        <w:rPr>
          <w:rFonts w:eastAsiaTheme="minorEastAsia"/>
          <w:i/>
          <w:szCs w:val="20"/>
        </w:rPr>
        <w:t>Xuelong</w:t>
      </w:r>
      <w:proofErr w:type="spellEnd"/>
      <w:r w:rsidRPr="003101EF">
        <w:rPr>
          <w:rFonts w:eastAsiaTheme="minorEastAsia"/>
          <w:i/>
          <w:szCs w:val="20"/>
        </w:rPr>
        <w:t xml:space="preserve"> </w:t>
      </w:r>
      <w:r w:rsidRPr="003101EF">
        <w:rPr>
          <w:rFonts w:eastAsiaTheme="minorEastAsia"/>
          <w:szCs w:val="20"/>
        </w:rPr>
        <w:t xml:space="preserve">to collect TPS </w:t>
      </w:r>
      <w:r w:rsidR="005B2703" w:rsidRPr="003101EF">
        <w:rPr>
          <w:szCs w:val="20"/>
        </w:rPr>
        <w:t>for 24h</w:t>
      </w:r>
      <w:r w:rsidR="00801231" w:rsidRPr="003101EF">
        <w:rPr>
          <w:szCs w:val="20"/>
        </w:rPr>
        <w:t xml:space="preserve"> for each sample</w:t>
      </w:r>
      <w:r w:rsidR="005B2703" w:rsidRPr="003101EF">
        <w:rPr>
          <w:szCs w:val="20"/>
        </w:rPr>
        <w:t>,</w:t>
      </w:r>
      <w:r w:rsidR="005B2703" w:rsidRPr="003101EF">
        <w:rPr>
          <w:rFonts w:eastAsiaTheme="minorEastAsia"/>
          <w:szCs w:val="20"/>
        </w:rPr>
        <w:t xml:space="preserve"> </w:t>
      </w:r>
      <w:r w:rsidRPr="003101EF">
        <w:rPr>
          <w:rFonts w:eastAsiaTheme="minorEastAsia"/>
          <w:szCs w:val="20"/>
        </w:rPr>
        <w:t>with a sampling flow rate of 1.05 m</w:t>
      </w:r>
      <w:r w:rsidRPr="003101EF">
        <w:rPr>
          <w:rFonts w:eastAsiaTheme="minorEastAsia"/>
          <w:szCs w:val="20"/>
          <w:vertAlign w:val="superscript"/>
        </w:rPr>
        <w:t>3</w:t>
      </w:r>
      <w:r w:rsidRPr="003101EF">
        <w:rPr>
          <w:rFonts w:eastAsiaTheme="minorEastAsia"/>
          <w:szCs w:val="20"/>
        </w:rPr>
        <w:t xml:space="preserve"> min</w:t>
      </w:r>
      <w:r w:rsidRPr="003101EF">
        <w:rPr>
          <w:rFonts w:eastAsiaTheme="minorEastAsia"/>
          <w:szCs w:val="20"/>
          <w:vertAlign w:val="superscript"/>
        </w:rPr>
        <w:t>-1</w:t>
      </w:r>
      <w:r w:rsidRPr="003101EF">
        <w:rPr>
          <w:rFonts w:eastAsiaTheme="minorEastAsia"/>
          <w:szCs w:val="20"/>
        </w:rPr>
        <w:t xml:space="preserve">. The filters used to collect TSP were quartz fibre filters (QFFs, </w:t>
      </w:r>
      <w:proofErr w:type="spellStart"/>
      <w:r w:rsidRPr="003101EF">
        <w:rPr>
          <w:rFonts w:eastAsiaTheme="minorEastAsia"/>
          <w:szCs w:val="20"/>
        </w:rPr>
        <w:t>Whatman</w:t>
      </w:r>
      <w:proofErr w:type="spellEnd"/>
      <w:r w:rsidRPr="003101EF">
        <w:rPr>
          <w:rFonts w:eastAsiaTheme="minorEastAsia"/>
          <w:szCs w:val="20"/>
        </w:rPr>
        <w:t xml:space="preserve"> QM-A, 20.3×25.4 cm, UK). </w:t>
      </w:r>
      <w:r w:rsidR="00685F80">
        <w:rPr>
          <w:rFonts w:eastAsiaTheme="minorEastAsia"/>
          <w:color w:val="C00000"/>
          <w:szCs w:val="20"/>
        </w:rPr>
        <w:t xml:space="preserve">Since </w:t>
      </w:r>
      <w:r w:rsidRPr="00C61FD8">
        <w:rPr>
          <w:rFonts w:eastAsiaTheme="minorEastAsia"/>
          <w:color w:val="C00000"/>
          <w:szCs w:val="20"/>
        </w:rPr>
        <w:t xml:space="preserve">the air samplers were installed at the top front deck while the exhaust pipe was located in the rear of </w:t>
      </w:r>
      <w:proofErr w:type="spellStart"/>
      <w:r w:rsidRPr="00C61FD8">
        <w:rPr>
          <w:rFonts w:eastAsiaTheme="minorEastAsia"/>
          <w:i/>
          <w:color w:val="C00000"/>
          <w:szCs w:val="20"/>
        </w:rPr>
        <w:t>Xuelong</w:t>
      </w:r>
      <w:proofErr w:type="spellEnd"/>
      <w:r w:rsidR="00685F80">
        <w:rPr>
          <w:rFonts w:eastAsiaTheme="minorEastAsia"/>
          <w:color w:val="C00000"/>
          <w:szCs w:val="20"/>
        </w:rPr>
        <w:t xml:space="preserve">, </w:t>
      </w:r>
      <w:r w:rsidR="00685F80" w:rsidRPr="00685F80">
        <w:rPr>
          <w:rFonts w:eastAsiaTheme="minorEastAsia"/>
          <w:color w:val="C00000"/>
          <w:szCs w:val="20"/>
        </w:rPr>
        <w:t>at a distance of</w:t>
      </w:r>
      <w:r w:rsidR="00685F80">
        <w:rPr>
          <w:rFonts w:eastAsiaTheme="minorEastAsia"/>
          <w:color w:val="C00000"/>
          <w:szCs w:val="20"/>
        </w:rPr>
        <w:t xml:space="preserve"> more than 100 m from the sampler, aerosol sample </w:t>
      </w:r>
      <w:r w:rsidR="007217C4">
        <w:rPr>
          <w:rFonts w:eastAsiaTheme="minorEastAsia"/>
          <w:color w:val="C00000"/>
          <w:szCs w:val="20"/>
        </w:rPr>
        <w:t xml:space="preserve">is usually </w:t>
      </w:r>
      <w:r w:rsidR="007217C4" w:rsidRPr="007217C4">
        <w:rPr>
          <w:rFonts w:eastAsiaTheme="minorEastAsia"/>
          <w:color w:val="C00000"/>
          <w:szCs w:val="20"/>
        </w:rPr>
        <w:t>unaffected</w:t>
      </w:r>
      <w:r w:rsidR="007217C4">
        <w:rPr>
          <w:rFonts w:eastAsiaTheme="minorEastAsia"/>
          <w:color w:val="C00000"/>
          <w:szCs w:val="20"/>
        </w:rPr>
        <w:t xml:space="preserve"> by the ship emission when the icebreaker n</w:t>
      </w:r>
      <w:r w:rsidR="007217C4" w:rsidRPr="007217C4">
        <w:rPr>
          <w:rFonts w:eastAsiaTheme="minorEastAsia"/>
          <w:color w:val="C00000"/>
          <w:szCs w:val="20"/>
        </w:rPr>
        <w:t>avigate at normal speed</w:t>
      </w:r>
      <w:r w:rsidR="007217C4">
        <w:rPr>
          <w:rFonts w:eastAsiaTheme="minorEastAsia"/>
          <w:color w:val="C00000"/>
          <w:szCs w:val="20"/>
        </w:rPr>
        <w:t xml:space="preserve"> (&gt; 5 m</w:t>
      </w:r>
      <w:r w:rsidR="004A6EE7">
        <w:rPr>
          <w:rFonts w:eastAsiaTheme="minorEastAsia"/>
          <w:color w:val="C00000"/>
          <w:szCs w:val="20"/>
        </w:rPr>
        <w:t xml:space="preserve"> </w:t>
      </w:r>
      <w:r w:rsidR="007217C4">
        <w:rPr>
          <w:rFonts w:eastAsiaTheme="minorEastAsia"/>
          <w:color w:val="C00000"/>
          <w:szCs w:val="20"/>
        </w:rPr>
        <w:t>s</w:t>
      </w:r>
      <w:r w:rsidR="004A6EE7" w:rsidRPr="004A6EE7">
        <w:rPr>
          <w:rFonts w:eastAsiaTheme="minorEastAsia"/>
          <w:color w:val="C00000"/>
          <w:szCs w:val="20"/>
          <w:vertAlign w:val="superscript"/>
        </w:rPr>
        <w:t>-1</w:t>
      </w:r>
      <w:r w:rsidR="007217C4">
        <w:rPr>
          <w:rFonts w:eastAsiaTheme="minorEastAsia"/>
          <w:color w:val="C00000"/>
          <w:szCs w:val="20"/>
        </w:rPr>
        <w:t>)</w:t>
      </w:r>
      <w:r w:rsidRPr="00C61FD8">
        <w:rPr>
          <w:rFonts w:eastAsiaTheme="minorEastAsia"/>
          <w:i/>
          <w:color w:val="C00000"/>
          <w:szCs w:val="20"/>
        </w:rPr>
        <w:t>.</w:t>
      </w:r>
      <w:r w:rsidRPr="00C61FD8">
        <w:rPr>
          <w:rFonts w:eastAsiaTheme="minorEastAsia"/>
          <w:color w:val="C00000"/>
          <w:szCs w:val="20"/>
        </w:rPr>
        <w:t xml:space="preserve"> </w:t>
      </w:r>
      <w:r w:rsidR="007217C4">
        <w:rPr>
          <w:rFonts w:eastAsiaTheme="minorEastAsia"/>
          <w:color w:val="C00000"/>
          <w:szCs w:val="20"/>
        </w:rPr>
        <w:t xml:space="preserve">However, </w:t>
      </w:r>
      <w:r w:rsidR="00C93A1A">
        <w:rPr>
          <w:rFonts w:eastAsiaTheme="minorEastAsia"/>
          <w:color w:val="C00000"/>
          <w:szCs w:val="20"/>
        </w:rPr>
        <w:t>when the icebreaker stops or n</w:t>
      </w:r>
      <w:r w:rsidR="00C93A1A" w:rsidRPr="007217C4">
        <w:rPr>
          <w:rFonts w:eastAsiaTheme="minorEastAsia"/>
          <w:color w:val="C00000"/>
          <w:szCs w:val="20"/>
        </w:rPr>
        <w:t>avigate</w:t>
      </w:r>
      <w:r w:rsidR="008120E0">
        <w:rPr>
          <w:rFonts w:eastAsiaTheme="minorEastAsia"/>
          <w:color w:val="C00000"/>
          <w:szCs w:val="20"/>
        </w:rPr>
        <w:t>s</w:t>
      </w:r>
      <w:r w:rsidR="00C93A1A">
        <w:rPr>
          <w:rFonts w:eastAsiaTheme="minorEastAsia"/>
          <w:color w:val="C00000"/>
          <w:szCs w:val="20"/>
        </w:rPr>
        <w:t xml:space="preserve"> slow</w:t>
      </w:r>
      <w:r w:rsidR="008120E0">
        <w:rPr>
          <w:rFonts w:eastAsiaTheme="minorEastAsia"/>
          <w:color w:val="C00000"/>
          <w:szCs w:val="20"/>
        </w:rPr>
        <w:t>ly,</w:t>
      </w:r>
      <w:r w:rsidR="00C93A1A">
        <w:rPr>
          <w:rFonts w:eastAsiaTheme="minorEastAsia"/>
          <w:color w:val="C00000"/>
          <w:szCs w:val="20"/>
        </w:rPr>
        <w:t xml:space="preserve"> the </w:t>
      </w:r>
      <w:r w:rsidR="008120E0">
        <w:rPr>
          <w:rFonts w:eastAsiaTheme="minorEastAsia"/>
          <w:color w:val="C00000"/>
          <w:szCs w:val="20"/>
        </w:rPr>
        <w:t xml:space="preserve">collected </w:t>
      </w:r>
      <w:r w:rsidR="00C93A1A">
        <w:rPr>
          <w:rFonts w:eastAsiaTheme="minorEastAsia"/>
          <w:color w:val="C00000"/>
          <w:szCs w:val="20"/>
        </w:rPr>
        <w:t>aerosol sample may be contaminated by ship emission</w:t>
      </w:r>
      <w:r w:rsidR="008120E0">
        <w:rPr>
          <w:rFonts w:eastAsiaTheme="minorEastAsia"/>
          <w:color w:val="C00000"/>
          <w:szCs w:val="20"/>
        </w:rPr>
        <w:t>s</w:t>
      </w:r>
      <w:r w:rsidR="00C93A1A">
        <w:rPr>
          <w:rFonts w:eastAsiaTheme="minorEastAsia"/>
          <w:color w:val="C00000"/>
          <w:szCs w:val="20"/>
        </w:rPr>
        <w:t>.</w:t>
      </w:r>
    </w:p>
    <w:p w14:paraId="0E533179" w14:textId="5A321EB0" w:rsidR="006122CE" w:rsidRPr="00C61FD8" w:rsidRDefault="006122CE" w:rsidP="00144911">
      <w:pPr>
        <w:ind w:firstLineChars="200" w:firstLine="400"/>
        <w:rPr>
          <w:color w:val="C00000"/>
          <w:szCs w:val="20"/>
        </w:rPr>
      </w:pPr>
      <w:r w:rsidRPr="00C61FD8">
        <w:rPr>
          <w:color w:val="C00000"/>
          <w:szCs w:val="20"/>
        </w:rPr>
        <w:t xml:space="preserve">TSP </w:t>
      </w:r>
      <w:r w:rsidR="00244F4F" w:rsidRPr="00C61FD8">
        <w:rPr>
          <w:color w:val="C00000"/>
          <w:szCs w:val="20"/>
        </w:rPr>
        <w:t>s</w:t>
      </w:r>
      <w:r w:rsidRPr="00C61FD8">
        <w:rPr>
          <w:color w:val="C00000"/>
          <w:szCs w:val="20"/>
        </w:rPr>
        <w:t xml:space="preserve">amples collected </w:t>
      </w:r>
      <w:r w:rsidR="00837A19" w:rsidRPr="00C61FD8">
        <w:rPr>
          <w:color w:val="C00000"/>
          <w:szCs w:val="20"/>
        </w:rPr>
        <w:t>at</w:t>
      </w:r>
      <w:r w:rsidRPr="00C61FD8">
        <w:rPr>
          <w:color w:val="C00000"/>
          <w:szCs w:val="20"/>
        </w:rPr>
        <w:t xml:space="preserve"> the Arctic </w:t>
      </w:r>
      <w:r w:rsidR="00837A19" w:rsidRPr="00C61FD8">
        <w:rPr>
          <w:color w:val="C00000"/>
          <w:szCs w:val="20"/>
        </w:rPr>
        <w:t>p</w:t>
      </w:r>
      <w:r w:rsidRPr="00C61FD8">
        <w:rPr>
          <w:color w:val="C00000"/>
          <w:szCs w:val="20"/>
        </w:rPr>
        <w:t xml:space="preserve">ack </w:t>
      </w:r>
      <w:r w:rsidR="00837A19" w:rsidRPr="00C61FD8">
        <w:rPr>
          <w:color w:val="C00000"/>
          <w:szCs w:val="20"/>
        </w:rPr>
        <w:t>i</w:t>
      </w:r>
      <w:r w:rsidRPr="00C61FD8">
        <w:rPr>
          <w:color w:val="C00000"/>
          <w:szCs w:val="20"/>
        </w:rPr>
        <w:t xml:space="preserve">ce </w:t>
      </w:r>
      <w:r w:rsidR="00837A19" w:rsidRPr="00C61FD8">
        <w:rPr>
          <w:color w:val="C00000"/>
          <w:szCs w:val="20"/>
        </w:rPr>
        <w:t>zone</w:t>
      </w:r>
      <w:r w:rsidRPr="00C61FD8">
        <w:rPr>
          <w:color w:val="C00000"/>
          <w:szCs w:val="20"/>
        </w:rPr>
        <w:t xml:space="preserve"> (68.45</w:t>
      </w:r>
      <w:r w:rsidR="00837A19" w:rsidRPr="00C61FD8">
        <w:rPr>
          <w:color w:val="C00000"/>
          <w:szCs w:val="20"/>
        </w:rPr>
        <w:t>–</w:t>
      </w:r>
      <w:r w:rsidRPr="00C61FD8">
        <w:rPr>
          <w:color w:val="C00000"/>
          <w:szCs w:val="20"/>
        </w:rPr>
        <w:t>75.50 °N, 165.10</w:t>
      </w:r>
      <w:r w:rsidR="00837A19" w:rsidRPr="00C61FD8">
        <w:rPr>
          <w:color w:val="C00000"/>
          <w:szCs w:val="20"/>
        </w:rPr>
        <w:t>–169.09 °W</w:t>
      </w:r>
      <w:r w:rsidRPr="00C61FD8">
        <w:rPr>
          <w:color w:val="C00000"/>
          <w:szCs w:val="20"/>
        </w:rPr>
        <w:t>) on</w:t>
      </w:r>
      <w:r w:rsidRPr="00C61FD8">
        <w:rPr>
          <w:rFonts w:eastAsiaTheme="minorEastAsia"/>
          <w:color w:val="C00000"/>
          <w:szCs w:val="20"/>
          <w:lang w:eastAsia="zh-CN"/>
        </w:rPr>
        <w:t xml:space="preserve"> September 7‒8</w:t>
      </w:r>
      <w:r w:rsidRPr="00C61FD8">
        <w:rPr>
          <w:color w:val="C00000"/>
          <w:szCs w:val="20"/>
        </w:rPr>
        <w:t xml:space="preserve"> and the central Arctic Ocean </w:t>
      </w:r>
      <w:r w:rsidR="00837A19" w:rsidRPr="00C61FD8">
        <w:rPr>
          <w:color w:val="C00000"/>
          <w:szCs w:val="20"/>
        </w:rPr>
        <w:t>area (</w:t>
      </w:r>
      <w:r w:rsidRPr="00C61FD8">
        <w:rPr>
          <w:color w:val="C00000"/>
          <w:szCs w:val="20"/>
        </w:rPr>
        <w:t>81.00</w:t>
      </w:r>
      <w:r w:rsidR="00837A19" w:rsidRPr="00C61FD8">
        <w:rPr>
          <w:color w:val="C00000"/>
          <w:szCs w:val="20"/>
        </w:rPr>
        <w:t>–</w:t>
      </w:r>
      <w:r w:rsidRPr="00C61FD8">
        <w:rPr>
          <w:color w:val="C00000"/>
          <w:szCs w:val="20"/>
        </w:rPr>
        <w:t>81.09 °N, 157.02</w:t>
      </w:r>
      <w:r w:rsidR="00837A19" w:rsidRPr="00C61FD8">
        <w:rPr>
          <w:color w:val="C00000"/>
          <w:szCs w:val="20"/>
        </w:rPr>
        <w:t>–157.67 °W</w:t>
      </w:r>
      <w:r w:rsidRPr="00C61FD8">
        <w:rPr>
          <w:color w:val="C00000"/>
          <w:szCs w:val="20"/>
        </w:rPr>
        <w:t>) on</w:t>
      </w:r>
      <w:r w:rsidRPr="00C61FD8">
        <w:rPr>
          <w:rFonts w:eastAsiaTheme="minorEastAsia"/>
          <w:color w:val="C00000"/>
          <w:szCs w:val="20"/>
          <w:lang w:eastAsia="zh-CN"/>
        </w:rPr>
        <w:t xml:space="preserve"> August 19‒21 </w:t>
      </w:r>
      <w:r w:rsidRPr="00C61FD8">
        <w:rPr>
          <w:color w:val="C00000"/>
          <w:szCs w:val="20"/>
        </w:rPr>
        <w:t xml:space="preserve">were used for further analysis. The </w:t>
      </w:r>
      <w:r w:rsidR="00837A19" w:rsidRPr="00C61FD8">
        <w:rPr>
          <w:rFonts w:eastAsiaTheme="minorEastAsia"/>
          <w:color w:val="C00000"/>
          <w:szCs w:val="20"/>
          <w:lang w:eastAsia="zh-CN"/>
        </w:rPr>
        <w:t>Arctic pack ice zone</w:t>
      </w:r>
      <w:r w:rsidRPr="00C61FD8">
        <w:rPr>
          <w:color w:val="C00000"/>
          <w:szCs w:val="20"/>
        </w:rPr>
        <w:t xml:space="preserve"> is located in the Chukchi Sea, wh</w:t>
      </w:r>
      <w:r w:rsidR="00244F4F" w:rsidRPr="00C61FD8">
        <w:rPr>
          <w:color w:val="C00000"/>
          <w:szCs w:val="20"/>
        </w:rPr>
        <w:t>ere</w:t>
      </w:r>
      <w:r w:rsidRPr="00C61FD8">
        <w:rPr>
          <w:color w:val="C00000"/>
          <w:szCs w:val="20"/>
        </w:rPr>
        <w:t xml:space="preserve"> nutrient</w:t>
      </w:r>
      <w:r w:rsidR="00244F4F" w:rsidRPr="00C61FD8">
        <w:rPr>
          <w:color w:val="C00000"/>
          <w:szCs w:val="20"/>
        </w:rPr>
        <w:t xml:space="preserve"> is relatively </w:t>
      </w:r>
      <w:r w:rsidRPr="00C61FD8">
        <w:rPr>
          <w:color w:val="C00000"/>
          <w:szCs w:val="20"/>
        </w:rPr>
        <w:t>rich</w:t>
      </w:r>
      <w:r w:rsidR="00244F4F" w:rsidRPr="00C61FD8">
        <w:rPr>
          <w:color w:val="C00000"/>
          <w:szCs w:val="20"/>
        </w:rPr>
        <w:t>, especially in summertime when the sea ice retreats</w:t>
      </w:r>
      <w:r w:rsidRPr="00C61FD8">
        <w:rPr>
          <w:color w:val="C00000"/>
          <w:szCs w:val="20"/>
        </w:rPr>
        <w:t xml:space="preserve"> </w:t>
      </w:r>
      <w:r w:rsidRPr="00C61FD8">
        <w:rPr>
          <w:rFonts w:eastAsiaTheme="minorEastAsia"/>
          <w:noProof/>
          <w:color w:val="C00000"/>
          <w:szCs w:val="20"/>
          <w:lang w:eastAsia="zh-CN"/>
        </w:rPr>
        <w:t>(Connell et al., 2018; Arrigo et al., 2012)</w:t>
      </w:r>
      <w:r w:rsidRPr="00C61FD8">
        <w:rPr>
          <w:color w:val="C00000"/>
          <w:szCs w:val="20"/>
        </w:rPr>
        <w:t xml:space="preserve">. This </w:t>
      </w:r>
      <w:r w:rsidR="00837A19" w:rsidRPr="00C61FD8">
        <w:rPr>
          <w:color w:val="C00000"/>
          <w:szCs w:val="20"/>
        </w:rPr>
        <w:t>area</w:t>
      </w:r>
      <w:r w:rsidRPr="00C61FD8">
        <w:rPr>
          <w:color w:val="C00000"/>
          <w:szCs w:val="20"/>
        </w:rPr>
        <w:t xml:space="preserve"> is also massively influenced by the air mass from nearby continents. The central Arctic Ocean </w:t>
      </w:r>
      <w:r w:rsidR="005E44F0" w:rsidRPr="00C61FD8">
        <w:rPr>
          <w:color w:val="C00000"/>
          <w:szCs w:val="20"/>
        </w:rPr>
        <w:t>site</w:t>
      </w:r>
      <w:r w:rsidRPr="00C61FD8">
        <w:rPr>
          <w:color w:val="C00000"/>
          <w:szCs w:val="20"/>
        </w:rPr>
        <w:t xml:space="preserve"> </w:t>
      </w:r>
      <w:r w:rsidR="00837A19" w:rsidRPr="00C61FD8">
        <w:rPr>
          <w:color w:val="C00000"/>
          <w:szCs w:val="20"/>
        </w:rPr>
        <w:t>was</w:t>
      </w:r>
      <w:r w:rsidRPr="00C61FD8">
        <w:rPr>
          <w:color w:val="C00000"/>
          <w:szCs w:val="20"/>
        </w:rPr>
        <w:t xml:space="preserve"> a </w:t>
      </w:r>
      <w:r w:rsidR="008B123D" w:rsidRPr="00C61FD8">
        <w:rPr>
          <w:color w:val="C00000"/>
          <w:szCs w:val="20"/>
        </w:rPr>
        <w:t>temporary</w:t>
      </w:r>
      <w:r w:rsidRPr="00C61FD8">
        <w:rPr>
          <w:color w:val="C00000"/>
          <w:szCs w:val="20"/>
        </w:rPr>
        <w:t xml:space="preserve"> ice station surround</w:t>
      </w:r>
      <w:r w:rsidR="00837A19" w:rsidRPr="00C61FD8">
        <w:rPr>
          <w:color w:val="C00000"/>
          <w:szCs w:val="20"/>
        </w:rPr>
        <w:t>ed</w:t>
      </w:r>
      <w:r w:rsidRPr="00C61FD8">
        <w:rPr>
          <w:color w:val="C00000"/>
          <w:szCs w:val="20"/>
        </w:rPr>
        <w:t xml:space="preserve"> </w:t>
      </w:r>
      <w:r w:rsidR="00837A19" w:rsidRPr="00C61FD8">
        <w:rPr>
          <w:color w:val="C00000"/>
          <w:szCs w:val="20"/>
        </w:rPr>
        <w:t>by</w:t>
      </w:r>
      <w:r w:rsidRPr="00C61FD8">
        <w:rPr>
          <w:color w:val="C00000"/>
          <w:szCs w:val="20"/>
        </w:rPr>
        <w:t xml:space="preserve"> </w:t>
      </w:r>
      <w:r w:rsidR="00837A19" w:rsidRPr="00C61FD8">
        <w:rPr>
          <w:color w:val="C00000"/>
          <w:szCs w:val="20"/>
        </w:rPr>
        <w:t xml:space="preserve">dense </w:t>
      </w:r>
      <w:r w:rsidRPr="00C61FD8">
        <w:rPr>
          <w:color w:val="C00000"/>
          <w:szCs w:val="20"/>
        </w:rPr>
        <w:t xml:space="preserve">sea ice. This site is the most northerly latitude reached by </w:t>
      </w:r>
      <w:r w:rsidR="005E44F0" w:rsidRPr="00C61FD8">
        <w:rPr>
          <w:color w:val="C00000"/>
          <w:szCs w:val="20"/>
        </w:rPr>
        <w:t>the 6</w:t>
      </w:r>
      <w:r w:rsidR="005E44F0" w:rsidRPr="00C61FD8">
        <w:rPr>
          <w:color w:val="C00000"/>
          <w:szCs w:val="20"/>
          <w:vertAlign w:val="superscript"/>
        </w:rPr>
        <w:t>th</w:t>
      </w:r>
      <w:r w:rsidR="005E44F0" w:rsidRPr="00C61FD8">
        <w:rPr>
          <w:color w:val="C00000"/>
          <w:szCs w:val="20"/>
        </w:rPr>
        <w:t xml:space="preserve"> CHINARE</w:t>
      </w:r>
      <w:r w:rsidRPr="00C61FD8">
        <w:rPr>
          <w:color w:val="C00000"/>
          <w:szCs w:val="20"/>
        </w:rPr>
        <w:t xml:space="preserve"> </w:t>
      </w:r>
      <w:r w:rsidR="005E44F0" w:rsidRPr="00C61FD8">
        <w:rPr>
          <w:color w:val="C00000"/>
          <w:szCs w:val="20"/>
        </w:rPr>
        <w:t>in 2014</w:t>
      </w:r>
      <w:r w:rsidRPr="00C61FD8">
        <w:rPr>
          <w:color w:val="C00000"/>
          <w:szCs w:val="20"/>
        </w:rPr>
        <w:t>, where the icebreaker</w:t>
      </w:r>
      <w:r w:rsidRPr="00C61FD8">
        <w:rPr>
          <w:i/>
          <w:color w:val="C00000"/>
          <w:szCs w:val="20"/>
        </w:rPr>
        <w:t xml:space="preserve"> </w:t>
      </w:r>
      <w:proofErr w:type="spellStart"/>
      <w:r w:rsidRPr="00C61FD8">
        <w:rPr>
          <w:i/>
          <w:color w:val="C00000"/>
          <w:szCs w:val="20"/>
        </w:rPr>
        <w:t>Xuelong</w:t>
      </w:r>
      <w:proofErr w:type="spellEnd"/>
      <w:r w:rsidRPr="00C61FD8">
        <w:rPr>
          <w:i/>
          <w:color w:val="C00000"/>
          <w:szCs w:val="20"/>
        </w:rPr>
        <w:t xml:space="preserve"> </w:t>
      </w:r>
      <w:r w:rsidRPr="00C61FD8">
        <w:rPr>
          <w:color w:val="C00000"/>
          <w:szCs w:val="20"/>
        </w:rPr>
        <w:t>was anchored for 7 days.</w:t>
      </w:r>
      <w:r w:rsidR="00FA0B1A" w:rsidRPr="00C61FD8">
        <w:rPr>
          <w:color w:val="C00000"/>
          <w:szCs w:val="20"/>
        </w:rPr>
        <w:t xml:space="preserve"> It should be noted that a constraint, that’s CO≤150 ppb, was applied in choosing aerosol samples from the Arctic sites to eliminate the possible contamination from the icebreaker</w:t>
      </w:r>
      <w:r w:rsidR="00111DB9" w:rsidRPr="00C61FD8">
        <w:rPr>
          <w:color w:val="C00000"/>
          <w:szCs w:val="20"/>
        </w:rPr>
        <w:t xml:space="preserve"> itself</w:t>
      </w:r>
      <w:r w:rsidR="00FA0B1A" w:rsidRPr="00C61FD8">
        <w:rPr>
          <w:color w:val="C00000"/>
          <w:szCs w:val="20"/>
        </w:rPr>
        <w:t xml:space="preserve"> (</w:t>
      </w:r>
      <w:proofErr w:type="spellStart"/>
      <w:r w:rsidR="00FA0B1A" w:rsidRPr="00C61FD8">
        <w:rPr>
          <w:color w:val="C00000"/>
          <w:szCs w:val="20"/>
        </w:rPr>
        <w:t>Stehr</w:t>
      </w:r>
      <w:proofErr w:type="spellEnd"/>
      <w:r w:rsidR="00FA0B1A" w:rsidRPr="00C61FD8">
        <w:rPr>
          <w:color w:val="C00000"/>
          <w:szCs w:val="20"/>
        </w:rPr>
        <w:t xml:space="preserve"> et al., 2002; </w:t>
      </w:r>
      <w:proofErr w:type="spellStart"/>
      <w:r w:rsidR="00FA0B1A" w:rsidRPr="00C61FD8">
        <w:rPr>
          <w:color w:val="C00000"/>
          <w:szCs w:val="20"/>
        </w:rPr>
        <w:t>Lohmann</w:t>
      </w:r>
      <w:proofErr w:type="spellEnd"/>
      <w:r w:rsidR="00FA0B1A" w:rsidRPr="00C61FD8">
        <w:rPr>
          <w:color w:val="C00000"/>
          <w:szCs w:val="20"/>
        </w:rPr>
        <w:t xml:space="preserve"> et al., 2004; </w:t>
      </w:r>
      <w:proofErr w:type="spellStart"/>
      <w:r w:rsidR="00FA0B1A" w:rsidRPr="00C61FD8">
        <w:rPr>
          <w:color w:val="C00000"/>
          <w:szCs w:val="20"/>
        </w:rPr>
        <w:t>Großmann</w:t>
      </w:r>
      <w:proofErr w:type="spellEnd"/>
      <w:r w:rsidR="00FA0B1A" w:rsidRPr="00C61FD8">
        <w:rPr>
          <w:color w:val="C00000"/>
          <w:szCs w:val="20"/>
        </w:rPr>
        <w:t xml:space="preserve"> et al., 2013; </w:t>
      </w:r>
      <w:proofErr w:type="spellStart"/>
      <w:r w:rsidR="00FA0B1A" w:rsidRPr="00C61FD8">
        <w:rPr>
          <w:color w:val="C00000"/>
          <w:szCs w:val="20"/>
        </w:rPr>
        <w:t>Sommariva</w:t>
      </w:r>
      <w:proofErr w:type="spellEnd"/>
      <w:r w:rsidR="00FA0B1A" w:rsidRPr="00C61FD8">
        <w:rPr>
          <w:color w:val="C00000"/>
          <w:szCs w:val="20"/>
        </w:rPr>
        <w:t xml:space="preserve"> and von </w:t>
      </w:r>
      <w:proofErr w:type="spellStart"/>
      <w:r w:rsidR="00FA0B1A" w:rsidRPr="00C61FD8">
        <w:rPr>
          <w:color w:val="C00000"/>
          <w:szCs w:val="20"/>
        </w:rPr>
        <w:t>Glasow</w:t>
      </w:r>
      <w:proofErr w:type="spellEnd"/>
      <w:r w:rsidR="00FA0B1A" w:rsidRPr="00C61FD8">
        <w:rPr>
          <w:color w:val="C00000"/>
          <w:szCs w:val="20"/>
        </w:rPr>
        <w:t>, 2012; Hu et al., 2016). The average concentrations of CO in the central Arctic Ocean site and Arctic pack ice site were 93.74 ppb and 107.66 ppb, with the maximum concentrations being 118.49 ppb and 124.28 ppb, respectively (Fig. S</w:t>
      </w:r>
      <w:r w:rsidR="00111DB9" w:rsidRPr="00C61FD8">
        <w:rPr>
          <w:color w:val="C00000"/>
          <w:szCs w:val="20"/>
        </w:rPr>
        <w:t>1</w:t>
      </w:r>
      <w:r w:rsidR="00FA0B1A" w:rsidRPr="00C61FD8">
        <w:rPr>
          <w:color w:val="C00000"/>
          <w:szCs w:val="20"/>
        </w:rPr>
        <w:t xml:space="preserve">). </w:t>
      </w:r>
      <w:r w:rsidR="00C85488">
        <w:rPr>
          <w:color w:val="C00000"/>
          <w:szCs w:val="20"/>
        </w:rPr>
        <w:t xml:space="preserve">In addition, no </w:t>
      </w:r>
      <w:r w:rsidR="00C85488">
        <w:rPr>
          <w:rFonts w:eastAsiaTheme="minorEastAsia"/>
          <w:color w:val="C00000"/>
          <w:szCs w:val="20"/>
        </w:rPr>
        <w:t>v</w:t>
      </w:r>
      <w:r w:rsidR="00C85488" w:rsidRPr="00C85488">
        <w:rPr>
          <w:rFonts w:eastAsiaTheme="minorEastAsia"/>
          <w:color w:val="C00000"/>
          <w:szCs w:val="20"/>
        </w:rPr>
        <w:t>isible</w:t>
      </w:r>
      <w:r w:rsidR="00C85488" w:rsidRPr="00C61FD8">
        <w:rPr>
          <w:rFonts w:eastAsiaTheme="minorEastAsia"/>
          <w:color w:val="C00000"/>
          <w:szCs w:val="20"/>
        </w:rPr>
        <w:t xml:space="preserve"> </w:t>
      </w:r>
      <w:r w:rsidR="00C85488">
        <w:rPr>
          <w:rFonts w:eastAsiaTheme="minorEastAsia"/>
          <w:color w:val="C00000"/>
          <w:szCs w:val="20"/>
        </w:rPr>
        <w:t xml:space="preserve">black carbon was found on our </w:t>
      </w:r>
      <w:r w:rsidR="00FD161A">
        <w:rPr>
          <w:rFonts w:eastAsiaTheme="minorEastAsia"/>
          <w:color w:val="C00000"/>
          <w:szCs w:val="20"/>
        </w:rPr>
        <w:t xml:space="preserve">selected </w:t>
      </w:r>
      <w:r w:rsidR="00374257">
        <w:rPr>
          <w:rFonts w:eastAsiaTheme="minorEastAsia"/>
          <w:color w:val="C00000"/>
          <w:szCs w:val="20"/>
        </w:rPr>
        <w:t>TSP filter</w:t>
      </w:r>
      <w:r w:rsidR="00FD161A">
        <w:rPr>
          <w:rFonts w:eastAsiaTheme="minorEastAsia"/>
          <w:color w:val="C00000"/>
          <w:szCs w:val="20"/>
        </w:rPr>
        <w:t xml:space="preserve">s. </w:t>
      </w:r>
      <w:r w:rsidR="00FA0B1A" w:rsidRPr="00C61FD8">
        <w:rPr>
          <w:rFonts w:eastAsiaTheme="minorEastAsia"/>
          <w:color w:val="C00000"/>
          <w:szCs w:val="20"/>
        </w:rPr>
        <w:t xml:space="preserve">Therefore, </w:t>
      </w:r>
      <w:r w:rsidR="00777740" w:rsidRPr="00C61FD8">
        <w:rPr>
          <w:rFonts w:eastAsiaTheme="minorEastAsia"/>
          <w:color w:val="C00000"/>
          <w:szCs w:val="20"/>
        </w:rPr>
        <w:t xml:space="preserve">the potential contamination from </w:t>
      </w:r>
      <w:proofErr w:type="spellStart"/>
      <w:r w:rsidR="00777740" w:rsidRPr="00C61FD8">
        <w:rPr>
          <w:rFonts w:eastAsiaTheme="minorEastAsia"/>
          <w:i/>
          <w:color w:val="C00000"/>
          <w:szCs w:val="20"/>
        </w:rPr>
        <w:t>Xuelong</w:t>
      </w:r>
      <w:proofErr w:type="spellEnd"/>
      <w:r w:rsidR="00FA0B1A" w:rsidRPr="00C61FD8">
        <w:rPr>
          <w:rFonts w:eastAsiaTheme="minorEastAsia"/>
          <w:color w:val="C00000"/>
          <w:szCs w:val="20"/>
        </w:rPr>
        <w:t xml:space="preserve"> emissions is expected to be minor for </w:t>
      </w:r>
      <w:r w:rsidR="00852222" w:rsidRPr="00C61FD8">
        <w:rPr>
          <w:rFonts w:eastAsiaTheme="minorEastAsia"/>
          <w:color w:val="C00000"/>
          <w:szCs w:val="20"/>
        </w:rPr>
        <w:t xml:space="preserve">the selected </w:t>
      </w:r>
      <w:r w:rsidR="00FA0B1A" w:rsidRPr="00C61FD8">
        <w:rPr>
          <w:rFonts w:eastAsiaTheme="minorEastAsia"/>
          <w:color w:val="C00000"/>
          <w:szCs w:val="20"/>
        </w:rPr>
        <w:t xml:space="preserve">samples. However, to be not speculative, we cannot </w:t>
      </w:r>
      <w:r w:rsidR="008B123D" w:rsidRPr="00C61FD8">
        <w:rPr>
          <w:rFonts w:eastAsiaTheme="minorEastAsia"/>
          <w:color w:val="C00000"/>
          <w:szCs w:val="20"/>
        </w:rPr>
        <w:t xml:space="preserve">completely </w:t>
      </w:r>
      <w:r w:rsidR="00FA0B1A" w:rsidRPr="00C61FD8">
        <w:rPr>
          <w:rFonts w:eastAsiaTheme="minorEastAsia"/>
          <w:color w:val="C00000"/>
          <w:szCs w:val="20"/>
        </w:rPr>
        <w:t>rule out the</w:t>
      </w:r>
      <w:r w:rsidR="00BC6266" w:rsidRPr="00C61FD8">
        <w:rPr>
          <w:rFonts w:eastAsiaTheme="minorEastAsia"/>
          <w:color w:val="C00000"/>
          <w:szCs w:val="20"/>
        </w:rPr>
        <w:t xml:space="preserve"> possible</w:t>
      </w:r>
      <w:r w:rsidR="00FA0B1A" w:rsidRPr="00C61FD8">
        <w:rPr>
          <w:rFonts w:eastAsiaTheme="minorEastAsia"/>
          <w:color w:val="C00000"/>
          <w:szCs w:val="20"/>
        </w:rPr>
        <w:t xml:space="preserve"> contribution </w:t>
      </w:r>
      <w:r w:rsidR="00573E10" w:rsidRPr="00C61FD8">
        <w:rPr>
          <w:rFonts w:eastAsiaTheme="minorEastAsia"/>
          <w:color w:val="C00000"/>
          <w:szCs w:val="20"/>
        </w:rPr>
        <w:t>from</w:t>
      </w:r>
      <w:r w:rsidR="00FA0B1A" w:rsidRPr="00C61FD8">
        <w:rPr>
          <w:rFonts w:eastAsiaTheme="minorEastAsia"/>
          <w:color w:val="C00000"/>
          <w:szCs w:val="20"/>
        </w:rPr>
        <w:t xml:space="preserve"> ship emissions to OSs </w:t>
      </w:r>
      <w:r w:rsidR="00E547CD" w:rsidRPr="00C61FD8">
        <w:rPr>
          <w:rFonts w:eastAsiaTheme="minorEastAsia"/>
          <w:color w:val="C00000"/>
          <w:szCs w:val="20"/>
        </w:rPr>
        <w:t>for</w:t>
      </w:r>
      <w:r w:rsidR="00FA0B1A" w:rsidRPr="00C61FD8">
        <w:rPr>
          <w:rFonts w:eastAsiaTheme="minorEastAsia"/>
          <w:color w:val="C00000"/>
          <w:szCs w:val="20"/>
        </w:rPr>
        <w:t xml:space="preserve"> the Arctic </w:t>
      </w:r>
      <w:r w:rsidR="00E547CD" w:rsidRPr="00C61FD8">
        <w:rPr>
          <w:rFonts w:eastAsiaTheme="minorEastAsia"/>
          <w:color w:val="C00000"/>
          <w:szCs w:val="20"/>
        </w:rPr>
        <w:t>sample</w:t>
      </w:r>
      <w:r w:rsidR="00FA0B1A" w:rsidRPr="00C61FD8">
        <w:rPr>
          <w:rFonts w:eastAsiaTheme="minorEastAsia"/>
          <w:color w:val="C00000"/>
          <w:szCs w:val="20"/>
        </w:rPr>
        <w:t>s (</w:t>
      </w:r>
      <w:proofErr w:type="spellStart"/>
      <w:r w:rsidR="00FA0B1A" w:rsidRPr="00C61FD8">
        <w:rPr>
          <w:rFonts w:eastAsiaTheme="minorEastAsia"/>
          <w:color w:val="C00000"/>
          <w:szCs w:val="20"/>
        </w:rPr>
        <w:t>Lohmann</w:t>
      </w:r>
      <w:proofErr w:type="spellEnd"/>
      <w:r w:rsidR="00FA0B1A" w:rsidRPr="00C61FD8">
        <w:rPr>
          <w:rFonts w:eastAsiaTheme="minorEastAsia"/>
          <w:color w:val="C00000"/>
          <w:szCs w:val="20"/>
        </w:rPr>
        <w:t xml:space="preserve"> et al., 2004).</w:t>
      </w:r>
    </w:p>
    <w:p w14:paraId="289DAFFF" w14:textId="5C3A08A2" w:rsidR="006122CE" w:rsidRPr="003101EF" w:rsidRDefault="006122CE" w:rsidP="00144911">
      <w:pPr>
        <w:ind w:firstLineChars="200" w:firstLine="400"/>
        <w:rPr>
          <w:rFonts w:eastAsiaTheme="minorEastAsia"/>
          <w:color w:val="C00000"/>
          <w:szCs w:val="20"/>
          <w:lang w:eastAsia="zh-CN"/>
        </w:rPr>
      </w:pPr>
      <w:r w:rsidRPr="00C61FD8">
        <w:rPr>
          <w:color w:val="C00000"/>
          <w:szCs w:val="20"/>
        </w:rPr>
        <w:t xml:space="preserve">For the Antarctic samples, TSP were collected at </w:t>
      </w:r>
      <w:proofErr w:type="spellStart"/>
      <w:r w:rsidRPr="00C61FD8">
        <w:rPr>
          <w:color w:val="C00000"/>
          <w:szCs w:val="20"/>
        </w:rPr>
        <w:t>Zhongshan</w:t>
      </w:r>
      <w:proofErr w:type="spellEnd"/>
      <w:r w:rsidRPr="00C61FD8">
        <w:rPr>
          <w:color w:val="C00000"/>
          <w:szCs w:val="20"/>
        </w:rPr>
        <w:t xml:space="preserve"> Station (70.13°S, 76.58°E) and Kunlun Station (80.42°S, 77.12°E) from January to February 2015. Medium-volume air samplers were </w:t>
      </w:r>
      <w:r w:rsidR="00801231" w:rsidRPr="00C61FD8">
        <w:rPr>
          <w:color w:val="C00000"/>
          <w:szCs w:val="20"/>
        </w:rPr>
        <w:t>installed</w:t>
      </w:r>
      <w:r w:rsidRPr="00C61FD8">
        <w:rPr>
          <w:color w:val="C00000"/>
          <w:szCs w:val="20"/>
        </w:rPr>
        <w:t xml:space="preserve"> at the</w:t>
      </w:r>
      <w:r w:rsidR="00801231" w:rsidRPr="00C61FD8">
        <w:rPr>
          <w:color w:val="C00000"/>
          <w:szCs w:val="20"/>
        </w:rPr>
        <w:t>se</w:t>
      </w:r>
      <w:r w:rsidRPr="00C61FD8">
        <w:rPr>
          <w:color w:val="C00000"/>
          <w:szCs w:val="20"/>
        </w:rPr>
        <w:t xml:space="preserve"> two stations to collect TSP samples through 82</w:t>
      </w:r>
      <w:r w:rsidR="00F45F24" w:rsidRPr="00C61FD8">
        <w:rPr>
          <w:color w:val="C00000"/>
          <w:szCs w:val="20"/>
        </w:rPr>
        <w:t xml:space="preserve"> </w:t>
      </w:r>
      <w:r w:rsidRPr="00C61FD8">
        <w:rPr>
          <w:color w:val="C00000"/>
          <w:szCs w:val="20"/>
        </w:rPr>
        <w:t xml:space="preserve">mm QFFs. Each sampling lasted for 12–24 h. The </w:t>
      </w:r>
      <w:proofErr w:type="spellStart"/>
      <w:r w:rsidRPr="00C61FD8">
        <w:rPr>
          <w:color w:val="C00000"/>
          <w:szCs w:val="20"/>
        </w:rPr>
        <w:t>Zhongshan</w:t>
      </w:r>
      <w:proofErr w:type="spellEnd"/>
      <w:r w:rsidRPr="00C61FD8">
        <w:rPr>
          <w:color w:val="C00000"/>
          <w:szCs w:val="20"/>
        </w:rPr>
        <w:t xml:space="preserve"> and Kunlun Stations are both Chinese Antarctic scientific research stations. </w:t>
      </w:r>
      <w:proofErr w:type="spellStart"/>
      <w:r w:rsidRPr="00C61FD8">
        <w:rPr>
          <w:color w:val="C00000"/>
          <w:szCs w:val="20"/>
        </w:rPr>
        <w:t>Zhongshan</w:t>
      </w:r>
      <w:proofErr w:type="spellEnd"/>
      <w:r w:rsidRPr="00C61FD8">
        <w:rPr>
          <w:color w:val="C00000"/>
          <w:szCs w:val="20"/>
        </w:rPr>
        <w:t xml:space="preserve"> Station is located on the coastal southeast of </w:t>
      </w:r>
      <w:proofErr w:type="spellStart"/>
      <w:r w:rsidRPr="00C61FD8">
        <w:rPr>
          <w:color w:val="C00000"/>
          <w:szCs w:val="20"/>
        </w:rPr>
        <w:t>Prydz</w:t>
      </w:r>
      <w:proofErr w:type="spellEnd"/>
      <w:r w:rsidRPr="00C61FD8">
        <w:rPr>
          <w:color w:val="C00000"/>
          <w:szCs w:val="20"/>
        </w:rPr>
        <w:t xml:space="preserve"> Bay, affected by the air mass from both marine and inland ice sheet. Th</w:t>
      </w:r>
      <w:r w:rsidR="00C14E15" w:rsidRPr="00C61FD8">
        <w:rPr>
          <w:color w:val="C00000"/>
          <w:szCs w:val="20"/>
        </w:rPr>
        <w:t xml:space="preserve">e area around </w:t>
      </w:r>
      <w:proofErr w:type="spellStart"/>
      <w:r w:rsidR="00C14E15" w:rsidRPr="00C61FD8">
        <w:rPr>
          <w:color w:val="C00000"/>
          <w:szCs w:val="20"/>
        </w:rPr>
        <w:t>Zhongshan</w:t>
      </w:r>
      <w:proofErr w:type="spellEnd"/>
      <w:r w:rsidR="00C14E15" w:rsidRPr="00C61FD8">
        <w:rPr>
          <w:color w:val="C00000"/>
          <w:szCs w:val="20"/>
        </w:rPr>
        <w:t xml:space="preserve"> Station</w:t>
      </w:r>
      <w:r w:rsidRPr="00C61FD8">
        <w:rPr>
          <w:color w:val="C00000"/>
          <w:szCs w:val="20"/>
        </w:rPr>
        <w:t xml:space="preserve"> is strongly</w:t>
      </w:r>
      <w:r w:rsidR="009E4690" w:rsidRPr="00C61FD8">
        <w:rPr>
          <w:color w:val="C00000"/>
          <w:szCs w:val="20"/>
        </w:rPr>
        <w:t xml:space="preserve"> influenced by human activities.</w:t>
      </w:r>
      <w:r w:rsidRPr="00C61FD8">
        <w:rPr>
          <w:color w:val="C00000"/>
          <w:szCs w:val="20"/>
        </w:rPr>
        <w:t xml:space="preserve"> </w:t>
      </w:r>
      <w:r w:rsidR="009E4690" w:rsidRPr="00C61FD8">
        <w:rPr>
          <w:color w:val="C00000"/>
          <w:szCs w:val="20"/>
        </w:rPr>
        <w:t>This</w:t>
      </w:r>
      <w:r w:rsidRPr="00C61FD8">
        <w:rPr>
          <w:color w:val="C00000"/>
          <w:szCs w:val="20"/>
        </w:rPr>
        <w:t xml:space="preserve"> station is equipped with dozens of buildings and vehicles, consuming 200 tons of diesel fuel each year for power generation, heating, water production, and equipment operation. </w:t>
      </w:r>
      <w:r w:rsidR="009E4690" w:rsidRPr="00C61FD8">
        <w:rPr>
          <w:color w:val="C00000"/>
          <w:szCs w:val="20"/>
        </w:rPr>
        <w:t>A</w:t>
      </w:r>
      <w:r w:rsidRPr="00C61FD8">
        <w:rPr>
          <w:color w:val="C00000"/>
          <w:szCs w:val="20"/>
        </w:rPr>
        <w:t xml:space="preserve">n </w:t>
      </w:r>
      <w:proofErr w:type="spellStart"/>
      <w:r w:rsidRPr="00C61FD8">
        <w:rPr>
          <w:color w:val="C00000"/>
          <w:szCs w:val="20"/>
        </w:rPr>
        <w:t>Adélie</w:t>
      </w:r>
      <w:proofErr w:type="spellEnd"/>
      <w:r w:rsidRPr="00C61FD8">
        <w:rPr>
          <w:color w:val="C00000"/>
          <w:szCs w:val="20"/>
        </w:rPr>
        <w:t xml:space="preserve"> penguin colony is located ~1 km to the station and </w:t>
      </w:r>
      <w:r w:rsidRPr="00C61FD8">
        <w:rPr>
          <w:color w:val="C00000"/>
          <w:szCs w:val="20"/>
        </w:rPr>
        <w:lastRenderedPageBreak/>
        <w:t xml:space="preserve">the emission of their droppings is a potential source of atmospheric </w:t>
      </w:r>
      <w:proofErr w:type="spellStart"/>
      <w:r w:rsidRPr="00C61FD8">
        <w:rPr>
          <w:color w:val="C00000"/>
          <w:szCs w:val="20"/>
        </w:rPr>
        <w:t>sulfur</w:t>
      </w:r>
      <w:proofErr w:type="spellEnd"/>
      <w:r w:rsidRPr="00C61FD8">
        <w:rPr>
          <w:rFonts w:eastAsiaTheme="minorEastAsia"/>
          <w:color w:val="C00000"/>
          <w:szCs w:val="20"/>
          <w:lang w:eastAsia="zh-CN"/>
        </w:rPr>
        <w:t xml:space="preserve"> </w:t>
      </w:r>
      <w:r w:rsidRPr="00C61FD8">
        <w:rPr>
          <w:rFonts w:eastAsiaTheme="minorEastAsia"/>
          <w:noProof/>
          <w:color w:val="C00000"/>
          <w:szCs w:val="20"/>
          <w:lang w:eastAsia="zh-CN"/>
        </w:rPr>
        <w:t>(Xie et al., 2002)</w:t>
      </w:r>
      <w:r w:rsidRPr="00C61FD8">
        <w:rPr>
          <w:rFonts w:eastAsiaTheme="minorEastAsia"/>
          <w:color w:val="C00000"/>
          <w:szCs w:val="20"/>
          <w:lang w:eastAsia="zh-CN"/>
        </w:rPr>
        <w:t xml:space="preserve">. Kunlun </w:t>
      </w:r>
      <w:r w:rsidR="009E4690" w:rsidRPr="00C61FD8">
        <w:rPr>
          <w:rFonts w:eastAsiaTheme="minorEastAsia"/>
          <w:color w:val="C00000"/>
          <w:szCs w:val="20"/>
          <w:lang w:eastAsia="zh-CN"/>
        </w:rPr>
        <w:t>S</w:t>
      </w:r>
      <w:r w:rsidRPr="00C61FD8">
        <w:rPr>
          <w:rFonts w:eastAsiaTheme="minorEastAsia"/>
          <w:color w:val="C00000"/>
          <w:szCs w:val="20"/>
          <w:lang w:eastAsia="zh-CN"/>
        </w:rPr>
        <w:t xml:space="preserve">tation is about 7.3 km southwest of Dome A (4087 m above sea level), which is the highest research </w:t>
      </w:r>
      <w:r w:rsidR="00F45F24" w:rsidRPr="00C61FD8">
        <w:rPr>
          <w:rFonts w:eastAsiaTheme="minorEastAsia"/>
          <w:color w:val="C00000"/>
          <w:szCs w:val="20"/>
          <w:lang w:eastAsia="zh-CN"/>
        </w:rPr>
        <w:t>station</w:t>
      </w:r>
      <w:r w:rsidRPr="00C61FD8">
        <w:rPr>
          <w:rFonts w:eastAsiaTheme="minorEastAsia"/>
          <w:color w:val="C00000"/>
          <w:szCs w:val="20"/>
          <w:lang w:eastAsia="zh-CN"/>
        </w:rPr>
        <w:t xml:space="preserve"> in Antarctica. The atmospheric condition is relatively stable in Dome A. For such a </w:t>
      </w:r>
      <w:r w:rsidR="009E4690" w:rsidRPr="00C61FD8">
        <w:rPr>
          <w:rFonts w:eastAsiaTheme="minorEastAsia"/>
          <w:color w:val="C00000"/>
          <w:szCs w:val="20"/>
          <w:lang w:eastAsia="zh-CN"/>
        </w:rPr>
        <w:t>remote site, a</w:t>
      </w:r>
      <w:r w:rsidRPr="00C61FD8">
        <w:rPr>
          <w:rFonts w:eastAsiaTheme="minorEastAsia"/>
          <w:color w:val="C00000"/>
          <w:szCs w:val="20"/>
          <w:lang w:eastAsia="zh-CN"/>
        </w:rPr>
        <w:t xml:space="preserve"> key factor </w:t>
      </w:r>
      <w:r w:rsidR="009E4690" w:rsidRPr="00C61FD8">
        <w:rPr>
          <w:rFonts w:eastAsiaTheme="minorEastAsia"/>
          <w:color w:val="C00000"/>
          <w:szCs w:val="20"/>
          <w:lang w:eastAsia="zh-CN"/>
        </w:rPr>
        <w:t>that</w:t>
      </w:r>
      <w:r w:rsidRPr="00C61FD8">
        <w:rPr>
          <w:rFonts w:eastAsiaTheme="minorEastAsia"/>
          <w:color w:val="C00000"/>
          <w:szCs w:val="20"/>
          <w:lang w:eastAsia="zh-CN"/>
        </w:rPr>
        <w:t xml:space="preserve"> influenc</w:t>
      </w:r>
      <w:r w:rsidR="009E4690" w:rsidRPr="00C61FD8">
        <w:rPr>
          <w:rFonts w:eastAsiaTheme="minorEastAsia"/>
          <w:color w:val="C00000"/>
          <w:szCs w:val="20"/>
          <w:lang w:eastAsia="zh-CN"/>
        </w:rPr>
        <w:t>es</w:t>
      </w:r>
      <w:r w:rsidRPr="00C61FD8">
        <w:rPr>
          <w:rFonts w:eastAsiaTheme="minorEastAsia"/>
          <w:color w:val="C00000"/>
          <w:szCs w:val="20"/>
          <w:lang w:eastAsia="zh-CN"/>
        </w:rPr>
        <w:t xml:space="preserve"> the </w:t>
      </w:r>
      <w:r w:rsidR="009E4690" w:rsidRPr="00C61FD8">
        <w:rPr>
          <w:rFonts w:eastAsiaTheme="minorEastAsia"/>
          <w:color w:val="C00000"/>
          <w:szCs w:val="20"/>
          <w:lang w:eastAsia="zh-CN"/>
        </w:rPr>
        <w:t xml:space="preserve">summer </w:t>
      </w:r>
      <w:r w:rsidRPr="00C61FD8">
        <w:rPr>
          <w:rFonts w:eastAsiaTheme="minorEastAsia"/>
          <w:color w:val="C00000"/>
          <w:szCs w:val="20"/>
          <w:lang w:eastAsia="zh-CN"/>
        </w:rPr>
        <w:t xml:space="preserve">atmosphere is anthropogenic emissions due to research activities. Samples collected during January 12 and 15‒17, 2015 </w:t>
      </w:r>
      <w:r w:rsidR="00F45F24" w:rsidRPr="00C61FD8">
        <w:rPr>
          <w:rFonts w:eastAsiaTheme="minorEastAsia"/>
          <w:color w:val="C00000"/>
          <w:szCs w:val="20"/>
          <w:lang w:eastAsia="zh-CN"/>
        </w:rPr>
        <w:t xml:space="preserve">at Kunlun Station </w:t>
      </w:r>
      <w:r w:rsidRPr="00C61FD8">
        <w:rPr>
          <w:rFonts w:eastAsiaTheme="minorEastAsia"/>
          <w:color w:val="C00000"/>
          <w:szCs w:val="20"/>
          <w:lang w:eastAsia="zh-CN"/>
        </w:rPr>
        <w:t xml:space="preserve">and </w:t>
      </w:r>
      <w:r w:rsidR="00F45F24" w:rsidRPr="00C61FD8">
        <w:rPr>
          <w:rFonts w:eastAsiaTheme="minorEastAsia"/>
          <w:color w:val="C00000"/>
          <w:szCs w:val="20"/>
          <w:lang w:eastAsia="zh-CN"/>
        </w:rPr>
        <w:t xml:space="preserve">during February 5‒6, 2015 at </w:t>
      </w:r>
      <w:proofErr w:type="spellStart"/>
      <w:r w:rsidRPr="00C61FD8">
        <w:rPr>
          <w:rFonts w:eastAsiaTheme="minorEastAsia"/>
          <w:color w:val="C00000"/>
          <w:szCs w:val="20"/>
          <w:lang w:eastAsia="zh-CN"/>
        </w:rPr>
        <w:t>Zhongshan</w:t>
      </w:r>
      <w:proofErr w:type="spellEnd"/>
      <w:r w:rsidRPr="00C61FD8">
        <w:rPr>
          <w:rFonts w:eastAsiaTheme="minorEastAsia"/>
          <w:color w:val="C00000"/>
          <w:szCs w:val="20"/>
          <w:lang w:eastAsia="zh-CN"/>
        </w:rPr>
        <w:t xml:space="preserve"> </w:t>
      </w:r>
      <w:proofErr w:type="spellStart"/>
      <w:r w:rsidRPr="00C61FD8">
        <w:rPr>
          <w:rFonts w:eastAsiaTheme="minorEastAsia"/>
          <w:color w:val="C00000"/>
          <w:szCs w:val="20"/>
          <w:lang w:eastAsia="zh-CN"/>
        </w:rPr>
        <w:t>Staion</w:t>
      </w:r>
      <w:proofErr w:type="spellEnd"/>
      <w:r w:rsidRPr="00C61FD8">
        <w:rPr>
          <w:rFonts w:eastAsiaTheme="minorEastAsia"/>
          <w:color w:val="C00000"/>
          <w:szCs w:val="20"/>
          <w:lang w:eastAsia="zh-CN"/>
        </w:rPr>
        <w:t xml:space="preserve"> were </w:t>
      </w:r>
      <w:r w:rsidR="009E4690" w:rsidRPr="00C61FD8">
        <w:rPr>
          <w:rFonts w:eastAsiaTheme="minorEastAsia"/>
          <w:color w:val="C00000"/>
          <w:szCs w:val="20"/>
          <w:lang w:eastAsia="zh-CN"/>
        </w:rPr>
        <w:t>used</w:t>
      </w:r>
      <w:r w:rsidRPr="00C61FD8">
        <w:rPr>
          <w:rFonts w:eastAsiaTheme="minorEastAsia"/>
          <w:color w:val="C00000"/>
          <w:szCs w:val="20"/>
          <w:lang w:eastAsia="zh-CN"/>
        </w:rPr>
        <w:t xml:space="preserve"> for further analysis.</w:t>
      </w:r>
    </w:p>
    <w:p w14:paraId="44759697" w14:textId="134551B9" w:rsidR="006122CE" w:rsidRPr="003101EF" w:rsidRDefault="006122CE" w:rsidP="00144911">
      <w:pPr>
        <w:ind w:firstLineChars="200" w:firstLine="400"/>
        <w:rPr>
          <w:szCs w:val="20"/>
        </w:rPr>
      </w:pPr>
      <w:r w:rsidRPr="003101EF">
        <w:rPr>
          <w:szCs w:val="20"/>
        </w:rPr>
        <w:t xml:space="preserve">For </w:t>
      </w:r>
      <w:r w:rsidR="00C177A3" w:rsidRPr="003101EF">
        <w:rPr>
          <w:szCs w:val="20"/>
        </w:rPr>
        <w:t>samples</w:t>
      </w:r>
      <w:r w:rsidRPr="003101EF">
        <w:rPr>
          <w:szCs w:val="20"/>
        </w:rPr>
        <w:t xml:space="preserve"> </w:t>
      </w:r>
      <w:r w:rsidR="00C177A3" w:rsidRPr="003101EF">
        <w:rPr>
          <w:szCs w:val="20"/>
        </w:rPr>
        <w:t xml:space="preserve">in </w:t>
      </w:r>
      <w:r w:rsidRPr="003101EF">
        <w:rPr>
          <w:szCs w:val="20"/>
        </w:rPr>
        <w:t>Guangzhou, PM</w:t>
      </w:r>
      <w:r w:rsidRPr="003101EF">
        <w:rPr>
          <w:szCs w:val="20"/>
          <w:vertAlign w:val="subscript"/>
        </w:rPr>
        <w:t>2.5</w:t>
      </w:r>
      <w:r w:rsidRPr="003101EF">
        <w:rPr>
          <w:szCs w:val="20"/>
        </w:rPr>
        <w:t xml:space="preserve"> </w:t>
      </w:r>
      <w:r w:rsidR="00C177A3" w:rsidRPr="003101EF">
        <w:rPr>
          <w:szCs w:val="20"/>
        </w:rPr>
        <w:t>QFF sample</w:t>
      </w:r>
      <w:r w:rsidRPr="003101EF">
        <w:rPr>
          <w:szCs w:val="20"/>
        </w:rPr>
        <w:t xml:space="preserve"> w</w:t>
      </w:r>
      <w:r w:rsidR="00C177A3" w:rsidRPr="003101EF">
        <w:rPr>
          <w:szCs w:val="20"/>
        </w:rPr>
        <w:t>ere</w:t>
      </w:r>
      <w:r w:rsidRPr="003101EF">
        <w:rPr>
          <w:szCs w:val="20"/>
        </w:rPr>
        <w:t xml:space="preserve"> collected for 24 h</w:t>
      </w:r>
      <w:r w:rsidR="00C177A3" w:rsidRPr="003101EF">
        <w:rPr>
          <w:szCs w:val="20"/>
        </w:rPr>
        <w:t xml:space="preserve"> </w:t>
      </w:r>
      <w:r w:rsidRPr="003101EF">
        <w:rPr>
          <w:szCs w:val="20"/>
        </w:rPr>
        <w:t xml:space="preserve">by </w:t>
      </w:r>
      <w:r w:rsidR="00C177A3" w:rsidRPr="003101EF">
        <w:rPr>
          <w:szCs w:val="20"/>
        </w:rPr>
        <w:t>a high-volume air sampler</w:t>
      </w:r>
      <w:r w:rsidRPr="003101EF">
        <w:rPr>
          <w:szCs w:val="20"/>
        </w:rPr>
        <w:t xml:space="preserve"> </w:t>
      </w:r>
      <w:r w:rsidR="00A11D8E" w:rsidRPr="003101EF">
        <w:rPr>
          <w:szCs w:val="20"/>
        </w:rPr>
        <w:t>in an urban site (</w:t>
      </w:r>
      <w:r w:rsidR="00A11D8E" w:rsidRPr="003101EF">
        <w:rPr>
          <w:rFonts w:eastAsiaTheme="minorEastAsia"/>
          <w:bCs/>
          <w:szCs w:val="20"/>
        </w:rPr>
        <w:t>Environment Monitoring Station,</w:t>
      </w:r>
      <w:r w:rsidR="00A11D8E" w:rsidRPr="003101EF">
        <w:rPr>
          <w:szCs w:val="20"/>
        </w:rPr>
        <w:t xml:space="preserve"> 23.13°N, 113.27°E) and a rural site (</w:t>
      </w:r>
      <w:proofErr w:type="spellStart"/>
      <w:r w:rsidR="00A11D8E" w:rsidRPr="003101EF">
        <w:rPr>
          <w:rFonts w:eastAsiaTheme="minorEastAsia"/>
          <w:bCs/>
          <w:szCs w:val="20"/>
        </w:rPr>
        <w:t>Wangqinsha</w:t>
      </w:r>
      <w:proofErr w:type="spellEnd"/>
      <w:r w:rsidR="00A11D8E" w:rsidRPr="003101EF">
        <w:rPr>
          <w:rFonts w:eastAsiaTheme="minorEastAsia"/>
          <w:bCs/>
          <w:szCs w:val="20"/>
        </w:rPr>
        <w:t>,</w:t>
      </w:r>
      <w:r w:rsidR="00A11D8E" w:rsidRPr="003101EF">
        <w:rPr>
          <w:szCs w:val="20"/>
        </w:rPr>
        <w:t xml:space="preserve"> 22.42°N, 113.32°E)</w:t>
      </w:r>
      <w:r w:rsidR="00A11D8E">
        <w:rPr>
          <w:szCs w:val="20"/>
        </w:rPr>
        <w:t xml:space="preserve">, </w:t>
      </w:r>
      <w:r w:rsidRPr="003101EF">
        <w:rPr>
          <w:szCs w:val="20"/>
        </w:rPr>
        <w:t>with a constant ﬂow rate of 1.1 m</w:t>
      </w:r>
      <w:r w:rsidRPr="003101EF">
        <w:rPr>
          <w:szCs w:val="20"/>
          <w:vertAlign w:val="superscript"/>
        </w:rPr>
        <w:t>3</w:t>
      </w:r>
      <w:r w:rsidRPr="003101EF">
        <w:rPr>
          <w:szCs w:val="20"/>
        </w:rPr>
        <w:t xml:space="preserve"> min</w:t>
      </w:r>
      <w:r w:rsidRPr="003101EF">
        <w:rPr>
          <w:szCs w:val="20"/>
          <w:vertAlign w:val="superscript"/>
        </w:rPr>
        <w:t>-1</w:t>
      </w:r>
      <w:r w:rsidRPr="003101EF">
        <w:rPr>
          <w:szCs w:val="20"/>
        </w:rPr>
        <w:t>. The PM</w:t>
      </w:r>
      <w:r w:rsidRPr="003101EF">
        <w:rPr>
          <w:szCs w:val="20"/>
          <w:vertAlign w:val="subscript"/>
        </w:rPr>
        <w:t>2.5</w:t>
      </w:r>
      <w:r w:rsidRPr="003101EF">
        <w:rPr>
          <w:szCs w:val="20"/>
        </w:rPr>
        <w:t xml:space="preserve"> filter samples sampled </w:t>
      </w:r>
      <w:r w:rsidRPr="00CC02AC">
        <w:rPr>
          <w:szCs w:val="20"/>
        </w:rPr>
        <w:t xml:space="preserve">on </w:t>
      </w:r>
      <w:r w:rsidR="00F810DB" w:rsidRPr="00CC02AC">
        <w:rPr>
          <w:szCs w:val="20"/>
        </w:rPr>
        <w:t xml:space="preserve">December 3, </w:t>
      </w:r>
      <w:r w:rsidR="00C177A3" w:rsidRPr="00CC02AC">
        <w:rPr>
          <w:szCs w:val="20"/>
        </w:rPr>
        <w:t xml:space="preserve">2013 </w:t>
      </w:r>
      <w:r w:rsidRPr="00CC02AC">
        <w:rPr>
          <w:szCs w:val="20"/>
        </w:rPr>
        <w:t xml:space="preserve">for </w:t>
      </w:r>
      <w:r w:rsidR="00F810DB" w:rsidRPr="00CC02AC">
        <w:rPr>
          <w:szCs w:val="20"/>
        </w:rPr>
        <w:t xml:space="preserve">both </w:t>
      </w:r>
      <w:r w:rsidRPr="00CC02AC">
        <w:rPr>
          <w:szCs w:val="20"/>
        </w:rPr>
        <w:t>the ur</w:t>
      </w:r>
      <w:r w:rsidRPr="003101EF">
        <w:rPr>
          <w:szCs w:val="20"/>
        </w:rPr>
        <w:t xml:space="preserve">ban </w:t>
      </w:r>
      <w:r w:rsidR="00F810DB" w:rsidRPr="003101EF">
        <w:rPr>
          <w:szCs w:val="20"/>
        </w:rPr>
        <w:t xml:space="preserve">and </w:t>
      </w:r>
      <w:r w:rsidRPr="003101EF">
        <w:rPr>
          <w:szCs w:val="20"/>
        </w:rPr>
        <w:t xml:space="preserve">rural </w:t>
      </w:r>
      <w:r w:rsidR="00F810DB" w:rsidRPr="003101EF">
        <w:rPr>
          <w:szCs w:val="20"/>
        </w:rPr>
        <w:t xml:space="preserve">Guangzhou </w:t>
      </w:r>
      <w:r w:rsidRPr="003101EF">
        <w:rPr>
          <w:szCs w:val="20"/>
        </w:rPr>
        <w:t>site w</w:t>
      </w:r>
      <w:r w:rsidR="00F810DB" w:rsidRPr="003101EF">
        <w:rPr>
          <w:szCs w:val="20"/>
        </w:rPr>
        <w:t>ere</w:t>
      </w:r>
      <w:r w:rsidRPr="003101EF">
        <w:rPr>
          <w:szCs w:val="20"/>
        </w:rPr>
        <w:t xml:space="preserve"> used for further analysis.</w:t>
      </w:r>
    </w:p>
    <w:p w14:paraId="6E1EE73C" w14:textId="28553707" w:rsidR="006122CE" w:rsidRPr="003101EF" w:rsidRDefault="006122CE" w:rsidP="00144911">
      <w:pPr>
        <w:ind w:firstLineChars="200" w:firstLine="400"/>
        <w:rPr>
          <w:szCs w:val="20"/>
        </w:rPr>
      </w:pPr>
      <w:r w:rsidRPr="009A631D">
        <w:rPr>
          <w:color w:val="C00000"/>
          <w:szCs w:val="20"/>
        </w:rPr>
        <w:t xml:space="preserve">Before sampling, all the QFFs wrapped with aluminium foil were prebaked at 450 ℃ for 4 h to remove potential organic </w:t>
      </w:r>
      <w:r w:rsidR="008E60A1" w:rsidRPr="009A631D">
        <w:rPr>
          <w:rFonts w:eastAsiaTheme="minorEastAsia"/>
          <w:color w:val="C00000"/>
          <w:szCs w:val="20"/>
        </w:rPr>
        <w:t>residuals</w:t>
      </w:r>
      <w:r w:rsidRPr="009A631D">
        <w:rPr>
          <w:color w:val="C00000"/>
          <w:szCs w:val="20"/>
        </w:rPr>
        <w:t xml:space="preserve"> from </w:t>
      </w:r>
      <w:r w:rsidR="008E60A1" w:rsidRPr="009A631D">
        <w:rPr>
          <w:color w:val="C00000"/>
          <w:szCs w:val="20"/>
        </w:rPr>
        <w:t>the filters and aluminium foil</w:t>
      </w:r>
      <w:r w:rsidRPr="009A631D">
        <w:rPr>
          <w:color w:val="C00000"/>
          <w:szCs w:val="20"/>
        </w:rPr>
        <w:t xml:space="preserve">s. After sampling, QFFs were wrapped back </w:t>
      </w:r>
      <w:r w:rsidR="00CB6070" w:rsidRPr="009A631D">
        <w:rPr>
          <w:color w:val="C00000"/>
          <w:szCs w:val="20"/>
        </w:rPr>
        <w:t>in</w:t>
      </w:r>
      <w:r w:rsidRPr="009A631D">
        <w:rPr>
          <w:color w:val="C00000"/>
          <w:szCs w:val="20"/>
        </w:rPr>
        <w:t xml:space="preserve"> aluminium foil, zipped in plastic bags and stored in freezers at –20 ℃ before further analysis.</w:t>
      </w:r>
    </w:p>
    <w:p w14:paraId="3299D478" w14:textId="2627EC79" w:rsidR="006122CE" w:rsidRPr="003101EF" w:rsidRDefault="006122CE" w:rsidP="00C8713E">
      <w:pPr>
        <w:pStyle w:val="2"/>
        <w:ind w:firstLine="201"/>
        <w:rPr>
          <w:rFonts w:cs="Times New Roman"/>
        </w:rPr>
      </w:pPr>
      <w:r w:rsidRPr="003101EF">
        <w:rPr>
          <w:rFonts w:cs="Times New Roman"/>
        </w:rPr>
        <w:t xml:space="preserve">2.2 Sample </w:t>
      </w:r>
      <w:r w:rsidR="00955EE0">
        <w:rPr>
          <w:rFonts w:cs="Times New Roman"/>
        </w:rPr>
        <w:t>a</w:t>
      </w:r>
      <w:r w:rsidRPr="003101EF">
        <w:rPr>
          <w:rFonts w:cs="Times New Roman"/>
        </w:rPr>
        <w:t>nalysis</w:t>
      </w:r>
    </w:p>
    <w:p w14:paraId="5278DA2E" w14:textId="5FBD48D3" w:rsidR="006122CE" w:rsidRPr="001F2C4C" w:rsidRDefault="006122CE" w:rsidP="001F2C4C">
      <w:pPr>
        <w:pStyle w:val="3"/>
        <w:ind w:firstLine="201"/>
      </w:pPr>
      <w:r w:rsidRPr="003101EF">
        <w:t xml:space="preserve">2.2.1 ESI-UHRMS </w:t>
      </w:r>
      <w:r w:rsidR="00955EE0">
        <w:t>a</w:t>
      </w:r>
      <w:r w:rsidRPr="003101EF">
        <w:t>nalysis</w:t>
      </w:r>
    </w:p>
    <w:p w14:paraId="015707B5" w14:textId="3A8AD33B" w:rsidR="006122CE" w:rsidRPr="00A36C56" w:rsidRDefault="006122CE" w:rsidP="00144911">
      <w:pPr>
        <w:ind w:firstLineChars="200" w:firstLine="400"/>
        <w:rPr>
          <w:color w:val="C00000"/>
          <w:szCs w:val="20"/>
        </w:rPr>
      </w:pPr>
      <w:r w:rsidRPr="00304E6C">
        <w:rPr>
          <w:szCs w:val="20"/>
        </w:rPr>
        <w:t xml:space="preserve">Considering the concentrations of atmospheric aerosols are generally low in the Arctic and Antarctic, four filter samples for each sampling </w:t>
      </w:r>
      <w:r w:rsidR="00BC4BBC" w:rsidRPr="00304E6C">
        <w:rPr>
          <w:szCs w:val="20"/>
        </w:rPr>
        <w:t>area</w:t>
      </w:r>
      <w:r w:rsidRPr="00304E6C">
        <w:rPr>
          <w:szCs w:val="20"/>
        </w:rPr>
        <w:t xml:space="preserve"> in the </w:t>
      </w:r>
      <w:proofErr w:type="gramStart"/>
      <w:r w:rsidRPr="00304E6C">
        <w:rPr>
          <w:szCs w:val="20"/>
        </w:rPr>
        <w:t>polar</w:t>
      </w:r>
      <w:r w:rsidR="00BC4BBC" w:rsidRPr="00304E6C">
        <w:rPr>
          <w:szCs w:val="20"/>
        </w:rPr>
        <w:t xml:space="preserve"> regions</w:t>
      </w:r>
      <w:proofErr w:type="gramEnd"/>
      <w:r w:rsidRPr="00304E6C">
        <w:rPr>
          <w:szCs w:val="20"/>
        </w:rPr>
        <w:t xml:space="preserve"> were combined for pre-processing and analysis. ~25 cm</w:t>
      </w:r>
      <w:r w:rsidRPr="00304E6C">
        <w:rPr>
          <w:szCs w:val="20"/>
          <w:vertAlign w:val="superscript"/>
        </w:rPr>
        <w:t>2</w:t>
      </w:r>
      <w:r w:rsidRPr="00304E6C">
        <w:rPr>
          <w:szCs w:val="20"/>
        </w:rPr>
        <w:t xml:space="preserve"> of each filter were extracted with 10 mL of a 1:1 </w:t>
      </w:r>
      <w:r w:rsidRPr="00304E6C">
        <w:rPr>
          <w:i/>
          <w:szCs w:val="20"/>
        </w:rPr>
        <w:t>(</w:t>
      </w:r>
      <w:proofErr w:type="spellStart"/>
      <w:r w:rsidRPr="00304E6C">
        <w:rPr>
          <w:i/>
          <w:szCs w:val="20"/>
        </w:rPr>
        <w:t>v</w:t>
      </w:r>
      <w:proofErr w:type="gramStart"/>
      <w:r w:rsidR="00554738" w:rsidRPr="00304E6C">
        <w:rPr>
          <w:szCs w:val="20"/>
        </w:rPr>
        <w:t>:</w:t>
      </w:r>
      <w:r w:rsidRPr="00304E6C">
        <w:rPr>
          <w:i/>
          <w:szCs w:val="20"/>
        </w:rPr>
        <w:t>v</w:t>
      </w:r>
      <w:proofErr w:type="spellEnd"/>
      <w:proofErr w:type="gramEnd"/>
      <w:r w:rsidRPr="00304E6C">
        <w:rPr>
          <w:szCs w:val="20"/>
        </w:rPr>
        <w:t>)</w:t>
      </w:r>
      <w:r w:rsidRPr="00304E6C">
        <w:rPr>
          <w:i/>
          <w:szCs w:val="20"/>
        </w:rPr>
        <w:t xml:space="preserve"> </w:t>
      </w:r>
      <w:r w:rsidRPr="00304E6C">
        <w:rPr>
          <w:szCs w:val="20"/>
        </w:rPr>
        <w:t xml:space="preserve">mixture of methanol and MQ water in an ultrasonic bath for 1h. The extract was then filtered with a glass springe equipped with a 0.25 </w:t>
      </w:r>
      <w:proofErr w:type="spellStart"/>
      <w:r w:rsidRPr="00304E6C">
        <w:rPr>
          <w:szCs w:val="20"/>
        </w:rPr>
        <w:t>μm</w:t>
      </w:r>
      <w:proofErr w:type="spellEnd"/>
      <w:r w:rsidRPr="00304E6C">
        <w:rPr>
          <w:szCs w:val="20"/>
        </w:rPr>
        <w:t xml:space="preserve"> PTFE membrane to remove insoluble materials. </w:t>
      </w:r>
      <w:r w:rsidRPr="009A631D">
        <w:rPr>
          <w:color w:val="C00000"/>
          <w:szCs w:val="20"/>
        </w:rPr>
        <w:t>The extraction and filtration steps were performed twice and the extract was acidified to pH=2 using hydrochloric acid and then loaded on a solid-phase extraction (SPE) cartridge (Sigma-Aldrich, USA) followed by eluting using 3 mL mixture of methanol containing 2% aqueous ammonia (</w:t>
      </w:r>
      <w:proofErr w:type="spellStart"/>
      <w:r w:rsidRPr="009A631D">
        <w:rPr>
          <w:i/>
          <w:color w:val="C00000"/>
          <w:szCs w:val="20"/>
        </w:rPr>
        <w:t>w</w:t>
      </w:r>
      <w:r w:rsidR="00554738" w:rsidRPr="009A631D">
        <w:rPr>
          <w:i/>
          <w:color w:val="C00000"/>
          <w:szCs w:val="20"/>
        </w:rPr>
        <w:t>:</w:t>
      </w:r>
      <w:r w:rsidRPr="009A631D">
        <w:rPr>
          <w:i/>
          <w:color w:val="C00000"/>
          <w:szCs w:val="20"/>
        </w:rPr>
        <w:t>w</w:t>
      </w:r>
      <w:proofErr w:type="spellEnd"/>
      <w:r w:rsidRPr="009A631D">
        <w:rPr>
          <w:color w:val="C00000"/>
          <w:szCs w:val="20"/>
        </w:rPr>
        <w:t xml:space="preserve">) </w:t>
      </w:r>
      <w:r w:rsidRPr="009A631D">
        <w:rPr>
          <w:noProof/>
          <w:color w:val="C00000"/>
          <w:szCs w:val="20"/>
        </w:rPr>
        <w:t>(Lin et al., 2012a; Lin et al., 2012b)</w:t>
      </w:r>
      <w:r w:rsidRPr="009A631D">
        <w:rPr>
          <w:color w:val="C00000"/>
          <w:szCs w:val="20"/>
        </w:rPr>
        <w:t>. The elute was then evaporated to dryness under a gentle N</w:t>
      </w:r>
      <w:r w:rsidRPr="009A631D">
        <w:rPr>
          <w:color w:val="C00000"/>
          <w:szCs w:val="20"/>
          <w:vertAlign w:val="subscript"/>
        </w:rPr>
        <w:t>2</w:t>
      </w:r>
      <w:r w:rsidRPr="009A631D">
        <w:rPr>
          <w:color w:val="C00000"/>
          <w:szCs w:val="20"/>
        </w:rPr>
        <w:t xml:space="preserve"> steam and immediately re</w:t>
      </w:r>
      <w:r w:rsidR="00554738" w:rsidRPr="009A631D">
        <w:rPr>
          <w:color w:val="C00000"/>
          <w:szCs w:val="20"/>
        </w:rPr>
        <w:t>-</w:t>
      </w:r>
      <w:r w:rsidRPr="009A631D">
        <w:rPr>
          <w:color w:val="C00000"/>
          <w:szCs w:val="20"/>
        </w:rPr>
        <w:t xml:space="preserve">dissolved in 400 </w:t>
      </w:r>
      <w:proofErr w:type="spellStart"/>
      <w:r w:rsidRPr="009A631D">
        <w:rPr>
          <w:color w:val="C00000"/>
          <w:szCs w:val="20"/>
        </w:rPr>
        <w:t>μL</w:t>
      </w:r>
      <w:proofErr w:type="spellEnd"/>
      <w:r w:rsidRPr="009A631D">
        <w:rPr>
          <w:color w:val="C00000"/>
          <w:szCs w:val="20"/>
        </w:rPr>
        <w:t xml:space="preserve"> of 1:1 </w:t>
      </w:r>
      <w:r w:rsidR="00554738" w:rsidRPr="009A631D">
        <w:rPr>
          <w:color w:val="C00000"/>
          <w:szCs w:val="20"/>
        </w:rPr>
        <w:t>(</w:t>
      </w:r>
      <w:proofErr w:type="spellStart"/>
      <w:r w:rsidRPr="009A631D">
        <w:rPr>
          <w:i/>
          <w:color w:val="C00000"/>
          <w:szCs w:val="20"/>
        </w:rPr>
        <w:t>v</w:t>
      </w:r>
      <w:proofErr w:type="gramStart"/>
      <w:r w:rsidRPr="009A631D">
        <w:rPr>
          <w:i/>
          <w:color w:val="C00000"/>
          <w:szCs w:val="20"/>
        </w:rPr>
        <w:t>:v</w:t>
      </w:r>
      <w:proofErr w:type="spellEnd"/>
      <w:proofErr w:type="gramEnd"/>
      <w:r w:rsidR="00554738" w:rsidRPr="009A631D">
        <w:rPr>
          <w:i/>
          <w:color w:val="C00000"/>
          <w:szCs w:val="20"/>
        </w:rPr>
        <w:t>)</w:t>
      </w:r>
      <w:r w:rsidRPr="009A631D">
        <w:rPr>
          <w:color w:val="C00000"/>
          <w:szCs w:val="20"/>
        </w:rPr>
        <w:t xml:space="preserve"> mixture of MQ water and acetonitrile. To obtain an overall picture of the molecular characteristics of OS</w:t>
      </w:r>
      <w:r w:rsidR="00FF105F" w:rsidRPr="009A631D">
        <w:rPr>
          <w:color w:val="C00000"/>
          <w:szCs w:val="20"/>
        </w:rPr>
        <w:t>s</w:t>
      </w:r>
      <w:r w:rsidR="00DD21EE" w:rsidRPr="009A631D">
        <w:rPr>
          <w:color w:val="C00000"/>
          <w:szCs w:val="20"/>
        </w:rPr>
        <w:t xml:space="preserve"> and </w:t>
      </w:r>
      <w:r w:rsidRPr="009A631D">
        <w:rPr>
          <w:color w:val="C00000"/>
          <w:szCs w:val="20"/>
        </w:rPr>
        <w:t>NOS</w:t>
      </w:r>
      <w:r w:rsidR="00FF105F" w:rsidRPr="009A631D">
        <w:rPr>
          <w:color w:val="C00000"/>
          <w:szCs w:val="20"/>
        </w:rPr>
        <w:t xml:space="preserve">s in </w:t>
      </w:r>
      <w:r w:rsidRPr="009A631D">
        <w:rPr>
          <w:color w:val="C00000"/>
          <w:szCs w:val="20"/>
        </w:rPr>
        <w:t xml:space="preserve">the polar atmosphere, where the relevant data is still rare so far, liquid chromatography (LC) separation was not used </w:t>
      </w:r>
      <w:r w:rsidR="00FF105F" w:rsidRPr="009A631D">
        <w:rPr>
          <w:color w:val="C00000"/>
          <w:szCs w:val="20"/>
        </w:rPr>
        <w:t>in this study</w:t>
      </w:r>
      <w:r w:rsidRPr="009A631D">
        <w:rPr>
          <w:color w:val="C00000"/>
          <w:szCs w:val="20"/>
        </w:rPr>
        <w:t>.</w:t>
      </w:r>
    </w:p>
    <w:p w14:paraId="02CF5AF0" w14:textId="720FA367" w:rsidR="006122CE" w:rsidRPr="003101EF" w:rsidRDefault="006122CE" w:rsidP="00144911">
      <w:pPr>
        <w:ind w:firstLineChars="200" w:firstLine="400"/>
        <w:rPr>
          <w:rFonts w:eastAsiaTheme="minorEastAsia"/>
          <w:szCs w:val="20"/>
          <w:lang w:eastAsia="zh-CN"/>
        </w:rPr>
      </w:pPr>
      <w:r w:rsidRPr="00A36C56">
        <w:rPr>
          <w:color w:val="C00000"/>
          <w:szCs w:val="20"/>
        </w:rPr>
        <w:t xml:space="preserve">Sample aliquots (70 </w:t>
      </w:r>
      <w:proofErr w:type="spellStart"/>
      <w:r w:rsidRPr="00A36C56">
        <w:rPr>
          <w:color w:val="C00000"/>
          <w:szCs w:val="20"/>
        </w:rPr>
        <w:t>μL</w:t>
      </w:r>
      <w:proofErr w:type="spellEnd"/>
      <w:r w:rsidRPr="00A36C56">
        <w:rPr>
          <w:color w:val="C00000"/>
          <w:szCs w:val="20"/>
        </w:rPr>
        <w:t>) of the extracts were then injected by an auto-sampler and travelled through a steel capillary column for a few seconds. The extracts of the polar samples were analysed by an LTQ-</w:t>
      </w:r>
      <w:proofErr w:type="spellStart"/>
      <w:r w:rsidRPr="00A36C56">
        <w:rPr>
          <w:color w:val="C00000"/>
          <w:szCs w:val="20"/>
        </w:rPr>
        <w:t>Orbitrap</w:t>
      </w:r>
      <w:proofErr w:type="spellEnd"/>
      <w:r w:rsidRPr="00A36C56">
        <w:rPr>
          <w:color w:val="C00000"/>
          <w:szCs w:val="20"/>
        </w:rPr>
        <w:t xml:space="preserve"> XL mass spectrometer (Thermo Fisher Scientific, USA) coupled with a heated ESI source, with the spray voltage set at 3 kV. The system was operated under negative ESI mode with a resolving power of 100,000 at m/z 400 and absolute mass error &lt;2 ppm</w:t>
      </w:r>
      <w:r w:rsidR="00E9545C">
        <w:rPr>
          <w:color w:val="C00000"/>
          <w:szCs w:val="20"/>
        </w:rPr>
        <w:t xml:space="preserve"> </w:t>
      </w:r>
      <w:r w:rsidR="00E9545C" w:rsidRPr="00A36C56">
        <w:rPr>
          <w:color w:val="C00000"/>
          <w:szCs w:val="20"/>
        </w:rPr>
        <w:t>was achieved</w:t>
      </w:r>
      <w:r w:rsidR="009554DD" w:rsidRPr="00A36C56">
        <w:rPr>
          <w:color w:val="C00000"/>
          <w:szCs w:val="20"/>
        </w:rPr>
        <w:t>.</w:t>
      </w:r>
      <w:r w:rsidRPr="00A36C56">
        <w:rPr>
          <w:color w:val="C00000"/>
          <w:szCs w:val="20"/>
        </w:rPr>
        <w:t xml:space="preserve"> </w:t>
      </w:r>
      <w:r w:rsidR="009554DD" w:rsidRPr="00A36C56">
        <w:rPr>
          <w:color w:val="C00000"/>
          <w:szCs w:val="20"/>
        </w:rPr>
        <w:t>The</w:t>
      </w:r>
      <w:r w:rsidRPr="00A36C56">
        <w:rPr>
          <w:color w:val="C00000"/>
          <w:szCs w:val="20"/>
        </w:rPr>
        <w:t xml:space="preserve"> signals of 50–800 m/z range were recorded for data processing. The extr</w:t>
      </w:r>
      <w:r w:rsidR="008E535F" w:rsidRPr="00A36C56">
        <w:rPr>
          <w:color w:val="C00000"/>
          <w:szCs w:val="20"/>
        </w:rPr>
        <w:t>acts from the Guangzhou samples</w:t>
      </w:r>
      <w:r w:rsidRPr="00A36C56">
        <w:rPr>
          <w:rFonts w:eastAsiaTheme="minorEastAsia"/>
          <w:color w:val="C00000"/>
          <w:szCs w:val="20"/>
          <w:lang w:eastAsia="zh-CN"/>
        </w:rPr>
        <w:t xml:space="preserve"> </w:t>
      </w:r>
      <w:r w:rsidRPr="00A36C56">
        <w:rPr>
          <w:color w:val="C00000"/>
          <w:szCs w:val="20"/>
        </w:rPr>
        <w:t xml:space="preserve">were analysed using a </w:t>
      </w:r>
      <w:proofErr w:type="spellStart"/>
      <w:r w:rsidRPr="00A36C56">
        <w:rPr>
          <w:color w:val="C00000"/>
          <w:szCs w:val="20"/>
        </w:rPr>
        <w:lastRenderedPageBreak/>
        <w:t>solariX</w:t>
      </w:r>
      <w:proofErr w:type="spellEnd"/>
      <w:r w:rsidRPr="00A36C56">
        <w:rPr>
          <w:color w:val="C00000"/>
          <w:szCs w:val="20"/>
        </w:rPr>
        <w:t xml:space="preserve"> XR FT-ICR MS (</w:t>
      </w:r>
      <w:proofErr w:type="spellStart"/>
      <w:r w:rsidRPr="00A36C56">
        <w:rPr>
          <w:color w:val="C00000"/>
          <w:szCs w:val="20"/>
        </w:rPr>
        <w:t>Bruker</w:t>
      </w:r>
      <w:proofErr w:type="spellEnd"/>
      <w:r w:rsidRPr="00A36C56">
        <w:rPr>
          <w:color w:val="C00000"/>
          <w:szCs w:val="20"/>
        </w:rPr>
        <w:t xml:space="preserve"> </w:t>
      </w:r>
      <w:proofErr w:type="spellStart"/>
      <w:r w:rsidRPr="00A36C56">
        <w:rPr>
          <w:color w:val="C00000"/>
          <w:szCs w:val="20"/>
        </w:rPr>
        <w:t>Daltonik</w:t>
      </w:r>
      <w:proofErr w:type="spellEnd"/>
      <w:r w:rsidRPr="00A36C56">
        <w:rPr>
          <w:color w:val="C00000"/>
          <w:szCs w:val="20"/>
        </w:rPr>
        <w:t xml:space="preserve"> GmbH, Bremen, Germany) equipped with a 9.4 T refrigerated actively shielded superconducting magnet (</w:t>
      </w:r>
      <w:proofErr w:type="spellStart"/>
      <w:r w:rsidRPr="00A36C56">
        <w:rPr>
          <w:color w:val="C00000"/>
          <w:szCs w:val="20"/>
        </w:rPr>
        <w:t>Bruker</w:t>
      </w:r>
      <w:proofErr w:type="spellEnd"/>
      <w:r w:rsidRPr="00A36C56">
        <w:rPr>
          <w:color w:val="C00000"/>
          <w:szCs w:val="20"/>
        </w:rPr>
        <w:t xml:space="preserve"> </w:t>
      </w:r>
      <w:proofErr w:type="spellStart"/>
      <w:r w:rsidRPr="00A36C56">
        <w:rPr>
          <w:color w:val="C00000"/>
          <w:szCs w:val="20"/>
        </w:rPr>
        <w:t>Biospin</w:t>
      </w:r>
      <w:proofErr w:type="spellEnd"/>
      <w:r w:rsidRPr="00A36C56">
        <w:rPr>
          <w:color w:val="C00000"/>
          <w:szCs w:val="20"/>
        </w:rPr>
        <w:t xml:space="preserve">, </w:t>
      </w:r>
      <w:proofErr w:type="spellStart"/>
      <w:r w:rsidRPr="00A36C56">
        <w:rPr>
          <w:color w:val="C00000"/>
          <w:szCs w:val="20"/>
        </w:rPr>
        <w:t>Wissembourg</w:t>
      </w:r>
      <w:proofErr w:type="spellEnd"/>
      <w:r w:rsidRPr="00A36C56">
        <w:rPr>
          <w:color w:val="C00000"/>
          <w:szCs w:val="20"/>
        </w:rPr>
        <w:t xml:space="preserve">, France) and </w:t>
      </w:r>
      <w:r w:rsidR="009554DD" w:rsidRPr="00A36C56">
        <w:rPr>
          <w:color w:val="C00000"/>
          <w:szCs w:val="20"/>
        </w:rPr>
        <w:t>a</w:t>
      </w:r>
      <w:r w:rsidRPr="00A36C56">
        <w:rPr>
          <w:color w:val="C00000"/>
          <w:szCs w:val="20"/>
        </w:rPr>
        <w:t xml:space="preserve"> </w:t>
      </w:r>
      <w:proofErr w:type="spellStart"/>
      <w:r w:rsidRPr="00A36C56">
        <w:rPr>
          <w:color w:val="C00000"/>
          <w:szCs w:val="20"/>
        </w:rPr>
        <w:t>Paracell</w:t>
      </w:r>
      <w:proofErr w:type="spellEnd"/>
      <w:r w:rsidRPr="00A36C56">
        <w:rPr>
          <w:color w:val="C00000"/>
          <w:szCs w:val="20"/>
        </w:rPr>
        <w:t xml:space="preserve"> </w:t>
      </w:r>
      <w:proofErr w:type="spellStart"/>
      <w:r w:rsidRPr="00A36C56">
        <w:rPr>
          <w:color w:val="C00000"/>
          <w:szCs w:val="20"/>
        </w:rPr>
        <w:t>analyzer</w:t>
      </w:r>
      <w:proofErr w:type="spellEnd"/>
      <w:r w:rsidRPr="00A36C56">
        <w:rPr>
          <w:color w:val="C00000"/>
          <w:szCs w:val="20"/>
        </w:rPr>
        <w:t xml:space="preserve"> cell in 3 kV negative ESI mode. A mass-resolving power &gt; 450,000 at m/z 319 with absolute mass error &lt;0.2 ppm</w:t>
      </w:r>
      <w:r w:rsidR="009554DD" w:rsidRPr="00A36C56">
        <w:rPr>
          <w:color w:val="C00000"/>
          <w:szCs w:val="20"/>
        </w:rPr>
        <w:t xml:space="preserve"> was achieved.</w:t>
      </w:r>
      <w:r w:rsidRPr="00A36C56">
        <w:rPr>
          <w:color w:val="C00000"/>
          <w:szCs w:val="20"/>
        </w:rPr>
        <w:t xml:space="preserve"> </w:t>
      </w:r>
      <w:r w:rsidR="009554DD" w:rsidRPr="00A36C56">
        <w:rPr>
          <w:color w:val="C00000"/>
          <w:szCs w:val="20"/>
        </w:rPr>
        <w:t xml:space="preserve">The </w:t>
      </w:r>
      <w:r w:rsidRPr="00A36C56">
        <w:rPr>
          <w:color w:val="C00000"/>
          <w:szCs w:val="20"/>
        </w:rPr>
        <w:t>signals of 150–1000 m/z range were recorded.</w:t>
      </w:r>
      <w:r w:rsidRPr="00A36C56">
        <w:rPr>
          <w:rFonts w:eastAsiaTheme="minorEastAsia"/>
          <w:color w:val="C00000"/>
          <w:szCs w:val="20"/>
          <w:lang w:eastAsia="zh-CN"/>
        </w:rPr>
        <w:t xml:space="preserve"> </w:t>
      </w:r>
      <w:r w:rsidRPr="00A36C56">
        <w:rPr>
          <w:color w:val="C00000"/>
          <w:szCs w:val="20"/>
        </w:rPr>
        <w:t>The same procedures were applied for field blank samples.</w:t>
      </w:r>
    </w:p>
    <w:p w14:paraId="67E054CB" w14:textId="215BA781" w:rsidR="006122CE" w:rsidRPr="002C6729" w:rsidRDefault="006122CE" w:rsidP="002C6729">
      <w:pPr>
        <w:pStyle w:val="3"/>
        <w:ind w:firstLine="201"/>
      </w:pPr>
      <w:r w:rsidRPr="003101EF">
        <w:t xml:space="preserve">2.3.2 Inorganic </w:t>
      </w:r>
      <w:r w:rsidR="005625CA">
        <w:t>i</w:t>
      </w:r>
      <w:r w:rsidRPr="003101EF">
        <w:t xml:space="preserve">on </w:t>
      </w:r>
      <w:r w:rsidR="005625CA">
        <w:t>a</w:t>
      </w:r>
      <w:r w:rsidRPr="003101EF">
        <w:t>nalysis</w:t>
      </w:r>
    </w:p>
    <w:p w14:paraId="2421F083" w14:textId="02ABCCCD" w:rsidR="006122CE" w:rsidRPr="003101EF" w:rsidRDefault="006122CE" w:rsidP="00144911">
      <w:pPr>
        <w:ind w:firstLineChars="200" w:firstLine="400"/>
        <w:rPr>
          <w:rFonts w:eastAsiaTheme="minorEastAsia"/>
          <w:szCs w:val="20"/>
          <w:lang w:eastAsia="zh-CN"/>
        </w:rPr>
      </w:pPr>
      <w:r w:rsidRPr="003101EF">
        <w:rPr>
          <w:szCs w:val="20"/>
        </w:rPr>
        <w:t xml:space="preserve">Soluble inorganic ions were </w:t>
      </w:r>
      <w:bookmarkStart w:id="0" w:name="OLE_LINK13"/>
      <w:bookmarkStart w:id="1" w:name="OLE_LINK14"/>
      <w:r w:rsidRPr="003101EF">
        <w:rPr>
          <w:szCs w:val="20"/>
        </w:rPr>
        <w:t>analyse</w:t>
      </w:r>
      <w:bookmarkEnd w:id="0"/>
      <w:bookmarkEnd w:id="1"/>
      <w:r w:rsidRPr="003101EF">
        <w:rPr>
          <w:szCs w:val="20"/>
        </w:rPr>
        <w:t xml:space="preserve">d by </w:t>
      </w:r>
      <w:r w:rsidR="00D2107D">
        <w:rPr>
          <w:szCs w:val="20"/>
        </w:rPr>
        <w:t xml:space="preserve">an </w:t>
      </w:r>
      <w:r w:rsidRPr="003101EF">
        <w:rPr>
          <w:szCs w:val="20"/>
        </w:rPr>
        <w:t>ion chromatography (</w:t>
      </w:r>
      <w:proofErr w:type="spellStart"/>
      <w:r w:rsidRPr="003101EF">
        <w:rPr>
          <w:szCs w:val="20"/>
        </w:rPr>
        <w:t>Dionex</w:t>
      </w:r>
      <w:proofErr w:type="spellEnd"/>
      <w:r w:rsidRPr="003101EF">
        <w:rPr>
          <w:szCs w:val="20"/>
        </w:rPr>
        <w:t xml:space="preserve"> DX-120, </w:t>
      </w:r>
      <w:proofErr w:type="spellStart"/>
      <w:r w:rsidRPr="003101EF">
        <w:rPr>
          <w:szCs w:val="20"/>
        </w:rPr>
        <w:t>Dionex</w:t>
      </w:r>
      <w:proofErr w:type="spellEnd"/>
      <w:r w:rsidRPr="003101EF">
        <w:rPr>
          <w:szCs w:val="20"/>
        </w:rPr>
        <w:t xml:space="preserve"> Corporation, USA). </w:t>
      </w:r>
      <w:r w:rsidRPr="003101EF">
        <w:rPr>
          <w:rFonts w:eastAsiaTheme="minorEastAsia"/>
          <w:szCs w:val="20"/>
          <w:lang w:eastAsia="zh-CN"/>
        </w:rPr>
        <w:t xml:space="preserve">A 1-inch diameter filter was </w:t>
      </w:r>
      <w:r w:rsidR="003C146D" w:rsidRPr="003101EF">
        <w:rPr>
          <w:rFonts w:eastAsiaTheme="minorEastAsia"/>
          <w:szCs w:val="20"/>
          <w:lang w:eastAsia="zh-CN"/>
        </w:rPr>
        <w:t>cut and</w:t>
      </w:r>
      <w:r w:rsidRPr="003101EF">
        <w:rPr>
          <w:rFonts w:eastAsiaTheme="minorEastAsia"/>
          <w:szCs w:val="20"/>
          <w:lang w:eastAsia="zh-CN"/>
        </w:rPr>
        <w:t xml:space="preserve"> rinse</w:t>
      </w:r>
      <w:r w:rsidR="003C146D" w:rsidRPr="003101EF">
        <w:rPr>
          <w:rFonts w:eastAsiaTheme="minorEastAsia"/>
          <w:szCs w:val="20"/>
          <w:lang w:eastAsia="zh-CN"/>
        </w:rPr>
        <w:t>d</w:t>
      </w:r>
      <w:r w:rsidRPr="003101EF">
        <w:rPr>
          <w:rFonts w:eastAsiaTheme="minorEastAsia"/>
          <w:szCs w:val="20"/>
          <w:lang w:eastAsia="zh-CN"/>
        </w:rPr>
        <w:t xml:space="preserve"> with 10 mL of MQ water in an ultrasonic bath for ~40 min. After centrifuging for 10 min, the supernatant was extracted and the rest was </w:t>
      </w:r>
      <w:r w:rsidR="00912977" w:rsidRPr="003101EF">
        <w:rPr>
          <w:rFonts w:eastAsiaTheme="minorEastAsia"/>
          <w:szCs w:val="20"/>
          <w:lang w:eastAsia="zh-CN"/>
        </w:rPr>
        <w:t>rinsed</w:t>
      </w:r>
      <w:r w:rsidRPr="003101EF">
        <w:rPr>
          <w:rFonts w:eastAsiaTheme="minorEastAsia"/>
          <w:szCs w:val="20"/>
          <w:lang w:eastAsia="zh-CN"/>
        </w:rPr>
        <w:t xml:space="preserve"> again following the same procedure. The extracts were combined and filtered through a 0.25 </w:t>
      </w:r>
      <w:proofErr w:type="spellStart"/>
      <w:r w:rsidRPr="003101EF">
        <w:rPr>
          <w:rFonts w:eastAsiaTheme="minorEastAsia"/>
          <w:szCs w:val="20"/>
          <w:lang w:eastAsia="zh-CN"/>
        </w:rPr>
        <w:t>μm</w:t>
      </w:r>
      <w:proofErr w:type="spellEnd"/>
      <w:r w:rsidRPr="003101EF">
        <w:rPr>
          <w:rFonts w:eastAsiaTheme="minorEastAsia"/>
          <w:szCs w:val="20"/>
          <w:lang w:eastAsia="zh-CN"/>
        </w:rPr>
        <w:t xml:space="preserve"> PTFE membrane before being injected into the IC system. </w:t>
      </w:r>
      <w:proofErr w:type="spellStart"/>
      <w:r w:rsidRPr="003101EF">
        <w:rPr>
          <w:szCs w:val="20"/>
        </w:rPr>
        <w:t>Cations</w:t>
      </w:r>
      <w:proofErr w:type="spellEnd"/>
      <w:r w:rsidRPr="003101EF">
        <w:rPr>
          <w:szCs w:val="20"/>
        </w:rPr>
        <w:t xml:space="preserve"> such as Na</w:t>
      </w:r>
      <w:r w:rsidRPr="003101EF">
        <w:rPr>
          <w:szCs w:val="20"/>
          <w:vertAlign w:val="superscript"/>
        </w:rPr>
        <w:t>+</w:t>
      </w:r>
      <w:r w:rsidRPr="003101EF">
        <w:rPr>
          <w:szCs w:val="20"/>
        </w:rPr>
        <w:t>, K</w:t>
      </w:r>
      <w:r w:rsidRPr="003101EF">
        <w:rPr>
          <w:szCs w:val="20"/>
          <w:vertAlign w:val="superscript"/>
        </w:rPr>
        <w:t>+</w:t>
      </w:r>
      <w:r w:rsidRPr="003101EF">
        <w:rPr>
          <w:szCs w:val="20"/>
        </w:rPr>
        <w:t>, Mg</w:t>
      </w:r>
      <w:r w:rsidRPr="003101EF">
        <w:rPr>
          <w:szCs w:val="20"/>
          <w:vertAlign w:val="superscript"/>
        </w:rPr>
        <w:t>2+</w:t>
      </w:r>
      <w:r w:rsidRPr="003101EF">
        <w:rPr>
          <w:szCs w:val="20"/>
        </w:rPr>
        <w:t>, Ca</w:t>
      </w:r>
      <w:r w:rsidRPr="003101EF">
        <w:rPr>
          <w:szCs w:val="20"/>
          <w:vertAlign w:val="superscript"/>
        </w:rPr>
        <w:t>2+</w:t>
      </w:r>
      <w:r w:rsidRPr="003101EF">
        <w:rPr>
          <w:szCs w:val="20"/>
        </w:rPr>
        <w:t xml:space="preserve"> and NH</w:t>
      </w:r>
      <w:r w:rsidRPr="003101EF">
        <w:rPr>
          <w:szCs w:val="20"/>
          <w:vertAlign w:val="subscript"/>
        </w:rPr>
        <w:t>4</w:t>
      </w:r>
      <w:r w:rsidRPr="003101EF">
        <w:rPr>
          <w:szCs w:val="20"/>
          <w:vertAlign w:val="superscript"/>
        </w:rPr>
        <w:t>+</w:t>
      </w:r>
      <w:r w:rsidRPr="003101EF">
        <w:rPr>
          <w:szCs w:val="20"/>
        </w:rPr>
        <w:t xml:space="preserve"> were analysed using a CS12A analytical column with a CDRS600 guard column. Anions such as SO</w:t>
      </w:r>
      <w:r w:rsidRPr="003101EF">
        <w:rPr>
          <w:szCs w:val="20"/>
          <w:vertAlign w:val="subscript"/>
        </w:rPr>
        <w:t>4</w:t>
      </w:r>
      <w:r w:rsidRPr="003101EF">
        <w:rPr>
          <w:szCs w:val="20"/>
          <w:vertAlign w:val="superscript"/>
        </w:rPr>
        <w:t>2‒</w:t>
      </w:r>
      <w:r w:rsidRPr="003101EF">
        <w:rPr>
          <w:szCs w:val="20"/>
        </w:rPr>
        <w:t>, NO</w:t>
      </w:r>
      <w:r w:rsidRPr="003101EF">
        <w:rPr>
          <w:szCs w:val="20"/>
          <w:vertAlign w:val="subscript"/>
        </w:rPr>
        <w:t>3</w:t>
      </w:r>
      <w:r w:rsidRPr="003101EF">
        <w:rPr>
          <w:szCs w:val="20"/>
          <w:vertAlign w:val="superscript"/>
        </w:rPr>
        <w:t>‒</w:t>
      </w:r>
      <w:r w:rsidR="00912977" w:rsidRPr="003101EF">
        <w:rPr>
          <w:szCs w:val="20"/>
        </w:rPr>
        <w:t xml:space="preserve"> and</w:t>
      </w:r>
      <w:r w:rsidRPr="003101EF">
        <w:rPr>
          <w:szCs w:val="20"/>
        </w:rPr>
        <w:t xml:space="preserve"> Cl</w:t>
      </w:r>
      <w:r w:rsidRPr="003101EF">
        <w:rPr>
          <w:szCs w:val="20"/>
          <w:vertAlign w:val="superscript"/>
        </w:rPr>
        <w:t>‒</w:t>
      </w:r>
      <w:r w:rsidRPr="003101EF">
        <w:rPr>
          <w:szCs w:val="20"/>
        </w:rPr>
        <w:t>were analysed using an AS19 analytical column with a CDRS500 guard column.</w:t>
      </w:r>
    </w:p>
    <w:p w14:paraId="45148704" w14:textId="421D6583" w:rsidR="006122CE" w:rsidRPr="001F2C4C" w:rsidRDefault="006122CE" w:rsidP="001F2C4C">
      <w:pPr>
        <w:pStyle w:val="2"/>
        <w:ind w:firstLine="201"/>
      </w:pPr>
      <w:r w:rsidRPr="003101EF">
        <w:t xml:space="preserve">2.4 Data </w:t>
      </w:r>
      <w:r w:rsidR="001F2C4C">
        <w:t>p</w:t>
      </w:r>
      <w:r w:rsidRPr="003101EF">
        <w:t>rocessing</w:t>
      </w:r>
    </w:p>
    <w:p w14:paraId="3F8C6B7C" w14:textId="2F342EFA" w:rsidR="006122CE" w:rsidRPr="003101EF" w:rsidRDefault="006122CE" w:rsidP="00144911">
      <w:pPr>
        <w:ind w:firstLineChars="200" w:firstLine="400"/>
        <w:rPr>
          <w:szCs w:val="20"/>
        </w:rPr>
      </w:pPr>
      <w:r w:rsidRPr="003101EF">
        <w:rPr>
          <w:szCs w:val="20"/>
        </w:rPr>
        <w:t xml:space="preserve">The mass spectra from </w:t>
      </w:r>
      <w:proofErr w:type="spellStart"/>
      <w:r w:rsidRPr="003101EF">
        <w:rPr>
          <w:szCs w:val="20"/>
        </w:rPr>
        <w:t>Orbitrap</w:t>
      </w:r>
      <w:proofErr w:type="spellEnd"/>
      <w:r w:rsidRPr="003101EF">
        <w:rPr>
          <w:szCs w:val="20"/>
        </w:rPr>
        <w:t xml:space="preserve"> MS were obtained and analysed by </w:t>
      </w:r>
      <w:proofErr w:type="spellStart"/>
      <w:r w:rsidRPr="003101EF">
        <w:rPr>
          <w:szCs w:val="20"/>
        </w:rPr>
        <w:t>Xcalibur</w:t>
      </w:r>
      <w:proofErr w:type="spellEnd"/>
      <w:r w:rsidRPr="003101EF">
        <w:rPr>
          <w:szCs w:val="20"/>
        </w:rPr>
        <w:t xml:space="preserve"> software (V2.1, Thermo Fisher Scientific, </w:t>
      </w:r>
      <w:proofErr w:type="gramStart"/>
      <w:r w:rsidRPr="003101EF">
        <w:rPr>
          <w:szCs w:val="20"/>
        </w:rPr>
        <w:t>USA</w:t>
      </w:r>
      <w:proofErr w:type="gramEnd"/>
      <w:r w:rsidRPr="003101EF">
        <w:rPr>
          <w:szCs w:val="20"/>
        </w:rPr>
        <w:t xml:space="preserve">) and the mass spectra from FT-ICR MS were initially retrieved in </w:t>
      </w:r>
      <w:proofErr w:type="spellStart"/>
      <w:r w:rsidRPr="003101EF">
        <w:rPr>
          <w:szCs w:val="20"/>
        </w:rPr>
        <w:t>DataAnalysis</w:t>
      </w:r>
      <w:proofErr w:type="spellEnd"/>
      <w:r w:rsidRPr="003101EF">
        <w:rPr>
          <w:szCs w:val="20"/>
        </w:rPr>
        <w:t xml:space="preserve"> software (V4.4, </w:t>
      </w:r>
      <w:proofErr w:type="spellStart"/>
      <w:r w:rsidRPr="003101EF">
        <w:rPr>
          <w:szCs w:val="20"/>
        </w:rPr>
        <w:t>Bruker</w:t>
      </w:r>
      <w:proofErr w:type="spellEnd"/>
      <w:r w:rsidRPr="003101EF">
        <w:rPr>
          <w:szCs w:val="20"/>
        </w:rPr>
        <w:t xml:space="preserve"> </w:t>
      </w:r>
      <w:proofErr w:type="spellStart"/>
      <w:r w:rsidRPr="003101EF">
        <w:rPr>
          <w:szCs w:val="20"/>
        </w:rPr>
        <w:t>Daltonics</w:t>
      </w:r>
      <w:proofErr w:type="spellEnd"/>
      <w:r w:rsidRPr="003101EF">
        <w:rPr>
          <w:szCs w:val="20"/>
        </w:rPr>
        <w:t>). All ions within the 50–800 m/z range (</w:t>
      </w:r>
      <w:proofErr w:type="spellStart"/>
      <w:r w:rsidRPr="003101EF">
        <w:rPr>
          <w:szCs w:val="20"/>
        </w:rPr>
        <w:t>Orbitrap</w:t>
      </w:r>
      <w:proofErr w:type="spellEnd"/>
      <w:r w:rsidRPr="003101EF">
        <w:rPr>
          <w:szCs w:val="20"/>
        </w:rPr>
        <w:t xml:space="preserve"> MS) or 150–1000 m/z range (FT-ICR MS) with a signal-to-noise ratios (s/n) ≥ 10 were selected to elucidate possible formulas with mass tolerances</w:t>
      </w:r>
      <w:r w:rsidR="00DD48E2" w:rsidRPr="003101EF">
        <w:rPr>
          <w:szCs w:val="20"/>
        </w:rPr>
        <w:t xml:space="preserve"> of ±2 ppm. The</w:t>
      </w:r>
      <w:r w:rsidRPr="003101EF">
        <w:rPr>
          <w:szCs w:val="20"/>
        </w:rPr>
        <w:t xml:space="preserve"> formulas are expressed as </w:t>
      </w:r>
      <w:proofErr w:type="spellStart"/>
      <w:r w:rsidRPr="003101EF">
        <w:rPr>
          <w:szCs w:val="20"/>
        </w:rPr>
        <w:t>C</w:t>
      </w:r>
      <w:r w:rsidRPr="003101EF">
        <w:rPr>
          <w:i/>
          <w:szCs w:val="20"/>
          <w:vertAlign w:val="subscript"/>
        </w:rPr>
        <w:t>c</w:t>
      </w:r>
      <w:r w:rsidRPr="003101EF">
        <w:rPr>
          <w:szCs w:val="20"/>
        </w:rPr>
        <w:t>H</w:t>
      </w:r>
      <w:r w:rsidRPr="003101EF">
        <w:rPr>
          <w:i/>
          <w:szCs w:val="20"/>
          <w:vertAlign w:val="subscript"/>
        </w:rPr>
        <w:t>h</w:t>
      </w:r>
      <w:r w:rsidRPr="003101EF">
        <w:rPr>
          <w:szCs w:val="20"/>
        </w:rPr>
        <w:t>O</w:t>
      </w:r>
      <w:r w:rsidRPr="003101EF">
        <w:rPr>
          <w:i/>
          <w:szCs w:val="20"/>
          <w:vertAlign w:val="subscript"/>
        </w:rPr>
        <w:t>o</w:t>
      </w:r>
      <w:r w:rsidRPr="003101EF">
        <w:rPr>
          <w:szCs w:val="20"/>
        </w:rPr>
        <w:t>N</w:t>
      </w:r>
      <w:r w:rsidRPr="003101EF">
        <w:rPr>
          <w:i/>
          <w:szCs w:val="20"/>
          <w:vertAlign w:val="subscript"/>
        </w:rPr>
        <w:t>n</w:t>
      </w:r>
      <w:r w:rsidRPr="003101EF">
        <w:rPr>
          <w:szCs w:val="20"/>
        </w:rPr>
        <w:t>S</w:t>
      </w:r>
      <w:r w:rsidRPr="003101EF">
        <w:rPr>
          <w:i/>
          <w:szCs w:val="20"/>
          <w:vertAlign w:val="subscript"/>
        </w:rPr>
        <w:t>s</w:t>
      </w:r>
      <w:proofErr w:type="spellEnd"/>
      <w:r w:rsidRPr="003101EF">
        <w:rPr>
          <w:szCs w:val="20"/>
        </w:rPr>
        <w:t xml:space="preserve"> with the constraints of 1–80 </w:t>
      </w:r>
      <w:r w:rsidR="00DD48E2" w:rsidRPr="003101EF">
        <w:rPr>
          <w:szCs w:val="20"/>
        </w:rPr>
        <w:t>for</w:t>
      </w:r>
      <w:r w:rsidRPr="003101EF">
        <w:rPr>
          <w:szCs w:val="20"/>
        </w:rPr>
        <w:t xml:space="preserve"> </w:t>
      </w:r>
      <w:r w:rsidRPr="003101EF">
        <w:rPr>
          <w:i/>
          <w:szCs w:val="20"/>
        </w:rPr>
        <w:t>c</w:t>
      </w:r>
      <w:r w:rsidRPr="003101EF">
        <w:rPr>
          <w:szCs w:val="20"/>
        </w:rPr>
        <w:t>, 2–</w:t>
      </w:r>
      <w:r w:rsidR="00DD48E2" w:rsidRPr="003101EF">
        <w:rPr>
          <w:szCs w:val="20"/>
        </w:rPr>
        <w:t>200 for</w:t>
      </w:r>
      <w:r w:rsidRPr="003101EF">
        <w:rPr>
          <w:szCs w:val="20"/>
        </w:rPr>
        <w:t xml:space="preserve"> </w:t>
      </w:r>
      <w:r w:rsidRPr="003101EF">
        <w:rPr>
          <w:i/>
          <w:szCs w:val="20"/>
        </w:rPr>
        <w:t>h</w:t>
      </w:r>
      <w:r w:rsidRPr="003101EF">
        <w:rPr>
          <w:szCs w:val="20"/>
        </w:rPr>
        <w:t>, 0–</w:t>
      </w:r>
      <w:r w:rsidR="00DD48E2" w:rsidRPr="003101EF">
        <w:rPr>
          <w:szCs w:val="20"/>
        </w:rPr>
        <w:t>50 for</w:t>
      </w:r>
      <w:r w:rsidRPr="003101EF">
        <w:rPr>
          <w:szCs w:val="20"/>
        </w:rPr>
        <w:t xml:space="preserve"> </w:t>
      </w:r>
      <w:r w:rsidRPr="003101EF">
        <w:rPr>
          <w:i/>
          <w:szCs w:val="20"/>
        </w:rPr>
        <w:t>o</w:t>
      </w:r>
      <w:r w:rsidRPr="003101EF">
        <w:rPr>
          <w:szCs w:val="20"/>
        </w:rPr>
        <w:t>, 0–</w:t>
      </w:r>
      <w:r w:rsidR="00DD48E2" w:rsidRPr="003101EF">
        <w:rPr>
          <w:szCs w:val="20"/>
        </w:rPr>
        <w:t>5 for</w:t>
      </w:r>
      <w:r w:rsidRPr="003101EF">
        <w:rPr>
          <w:szCs w:val="20"/>
        </w:rPr>
        <w:t xml:space="preserve"> </w:t>
      </w:r>
      <w:r w:rsidRPr="003101EF">
        <w:rPr>
          <w:i/>
          <w:szCs w:val="20"/>
        </w:rPr>
        <w:t>n</w:t>
      </w:r>
      <w:r w:rsidRPr="003101EF">
        <w:rPr>
          <w:szCs w:val="20"/>
        </w:rPr>
        <w:t xml:space="preserve"> and 0–</w:t>
      </w:r>
      <w:r w:rsidR="00DD48E2" w:rsidRPr="003101EF">
        <w:rPr>
          <w:szCs w:val="20"/>
        </w:rPr>
        <w:t>2 for</w:t>
      </w:r>
      <w:r w:rsidRPr="003101EF">
        <w:rPr>
          <w:szCs w:val="20"/>
        </w:rPr>
        <w:t xml:space="preserve"> </w:t>
      </w:r>
      <w:r w:rsidRPr="003101EF">
        <w:rPr>
          <w:i/>
          <w:szCs w:val="20"/>
        </w:rPr>
        <w:t>s</w:t>
      </w:r>
      <w:r w:rsidRPr="003101EF">
        <w:rPr>
          <w:szCs w:val="20"/>
        </w:rPr>
        <w:t>.</w:t>
      </w:r>
      <w:r w:rsidRPr="003101EF">
        <w:rPr>
          <w:color w:val="C00000"/>
          <w:szCs w:val="20"/>
        </w:rPr>
        <w:t xml:space="preserve"> </w:t>
      </w:r>
      <w:r w:rsidR="003E4840" w:rsidRPr="001F2C4C">
        <w:rPr>
          <w:color w:val="C00000"/>
          <w:szCs w:val="20"/>
        </w:rPr>
        <w:t xml:space="preserve">And </w:t>
      </w:r>
      <w:r w:rsidRPr="001F2C4C">
        <w:rPr>
          <w:color w:val="C00000"/>
          <w:szCs w:val="20"/>
        </w:rPr>
        <w:t xml:space="preserve">0‒1 of </w:t>
      </w:r>
      <w:r w:rsidRPr="001F2C4C">
        <w:rPr>
          <w:color w:val="C00000"/>
          <w:szCs w:val="20"/>
          <w:vertAlign w:val="superscript"/>
        </w:rPr>
        <w:t>34</w:t>
      </w:r>
      <w:r w:rsidRPr="001F2C4C">
        <w:rPr>
          <w:color w:val="C00000"/>
          <w:szCs w:val="20"/>
        </w:rPr>
        <w:t xml:space="preserve">S </w:t>
      </w:r>
      <w:r w:rsidR="001F2C4C" w:rsidRPr="001F2C4C">
        <w:rPr>
          <w:color w:val="C00000"/>
          <w:szCs w:val="20"/>
        </w:rPr>
        <w:t xml:space="preserve">atom </w:t>
      </w:r>
      <w:r w:rsidRPr="001F2C4C">
        <w:rPr>
          <w:color w:val="C00000"/>
          <w:szCs w:val="20"/>
        </w:rPr>
        <w:t xml:space="preserve">was allowed in the </w:t>
      </w:r>
      <w:r w:rsidR="003E4840" w:rsidRPr="001F2C4C">
        <w:rPr>
          <w:color w:val="C00000"/>
          <w:szCs w:val="20"/>
        </w:rPr>
        <w:t xml:space="preserve">calculation of </w:t>
      </w:r>
      <w:r w:rsidRPr="001F2C4C">
        <w:rPr>
          <w:color w:val="C00000"/>
          <w:szCs w:val="20"/>
        </w:rPr>
        <w:t>formulas.</w:t>
      </w:r>
      <w:r w:rsidRPr="001F2C4C">
        <w:rPr>
          <w:szCs w:val="20"/>
        </w:rPr>
        <w:t xml:space="preserve"> Fu</w:t>
      </w:r>
      <w:r w:rsidRPr="003101EF">
        <w:rPr>
          <w:szCs w:val="20"/>
        </w:rPr>
        <w:t>rther constraints were applied to ensure the retrieved compounds did exist in nature</w:t>
      </w:r>
      <w:r w:rsidR="00A23D56" w:rsidRPr="003101EF">
        <w:rPr>
          <w:szCs w:val="20"/>
        </w:rPr>
        <w:t>, that’s,</w:t>
      </w:r>
      <w:r w:rsidRPr="003101EF">
        <w:rPr>
          <w:szCs w:val="20"/>
        </w:rPr>
        <w:t xml:space="preserve"> H/C, O/C/, N/C, S/C and double bond equivalent to carbon number ratios (DBE) were restricted in the range of 0.3–30, 0–3, 0–0.5, 0–0.2 and 0–1, respectively. The formulas which broke the even nitrogen rule were excluded. Compounds with carbon, nitrogen and </w:t>
      </w:r>
      <w:proofErr w:type="spellStart"/>
      <w:r w:rsidRPr="003101EF">
        <w:rPr>
          <w:szCs w:val="20"/>
        </w:rPr>
        <w:t>sulfur</w:t>
      </w:r>
      <w:proofErr w:type="spellEnd"/>
      <w:r w:rsidRPr="003101EF">
        <w:rPr>
          <w:szCs w:val="20"/>
        </w:rPr>
        <w:t xml:space="preserve"> numbers satisfy</w:t>
      </w:r>
      <w:r w:rsidRPr="006F14CC">
        <w:rPr>
          <w:szCs w:val="20"/>
        </w:rPr>
        <w:t xml:space="preserve">ing </w:t>
      </w:r>
      <w:r w:rsidRPr="006F14CC">
        <w:rPr>
          <w:color w:val="C00000"/>
          <w:szCs w:val="20"/>
        </w:rPr>
        <w:t>4</w:t>
      </w:r>
      <w:r w:rsidRPr="006F14CC">
        <w:rPr>
          <w:i/>
          <w:color w:val="C00000"/>
          <w:szCs w:val="20"/>
        </w:rPr>
        <w:t>s</w:t>
      </w:r>
      <w:r w:rsidRPr="006F14CC">
        <w:rPr>
          <w:color w:val="C00000"/>
          <w:szCs w:val="20"/>
        </w:rPr>
        <w:t>+3</w:t>
      </w:r>
      <w:r w:rsidRPr="006F14CC">
        <w:rPr>
          <w:i/>
          <w:color w:val="C00000"/>
          <w:szCs w:val="20"/>
        </w:rPr>
        <w:t>n</w:t>
      </w:r>
      <w:r w:rsidRPr="006F14CC">
        <w:rPr>
          <w:color w:val="C00000"/>
          <w:szCs w:val="20"/>
        </w:rPr>
        <w:t xml:space="preserve"> ≥ </w:t>
      </w:r>
      <w:r w:rsidRPr="006F14CC">
        <w:rPr>
          <w:i/>
          <w:color w:val="C00000"/>
          <w:szCs w:val="20"/>
        </w:rPr>
        <w:t>o</w:t>
      </w:r>
      <w:r w:rsidRPr="006F14CC">
        <w:rPr>
          <w:color w:val="C00000"/>
          <w:szCs w:val="20"/>
        </w:rPr>
        <w:t xml:space="preserve"> </w:t>
      </w:r>
      <w:r w:rsidRPr="006F14CC">
        <w:rPr>
          <w:szCs w:val="20"/>
        </w:rPr>
        <w:t>w</w:t>
      </w:r>
      <w:r w:rsidRPr="003101EF">
        <w:rPr>
          <w:szCs w:val="20"/>
        </w:rPr>
        <w:t xml:space="preserve">ere tentatively regarded as </w:t>
      </w:r>
      <w:proofErr w:type="spellStart"/>
      <w:r w:rsidR="00A23D56" w:rsidRPr="003101EF">
        <w:rPr>
          <w:rFonts w:eastAsiaTheme="minorEastAsia"/>
          <w:szCs w:val="20"/>
        </w:rPr>
        <w:t>organosulfates</w:t>
      </w:r>
      <w:proofErr w:type="spellEnd"/>
      <w:r w:rsidR="00A23D56" w:rsidRPr="003101EF">
        <w:rPr>
          <w:rFonts w:eastAsiaTheme="minorEastAsia"/>
          <w:szCs w:val="20"/>
        </w:rPr>
        <w:t xml:space="preserve"> (OSs), </w:t>
      </w:r>
      <w:proofErr w:type="spellStart"/>
      <w:r w:rsidR="00A23D56" w:rsidRPr="003101EF">
        <w:rPr>
          <w:rFonts w:eastAsiaTheme="minorEastAsia"/>
          <w:szCs w:val="20"/>
        </w:rPr>
        <w:t>organonitrates</w:t>
      </w:r>
      <w:proofErr w:type="spellEnd"/>
      <w:r w:rsidR="00A23D56" w:rsidRPr="003101EF">
        <w:rPr>
          <w:rFonts w:eastAsiaTheme="minorEastAsia"/>
          <w:szCs w:val="20"/>
        </w:rPr>
        <w:t xml:space="preserve"> (ONs) and </w:t>
      </w:r>
      <w:proofErr w:type="spellStart"/>
      <w:r w:rsidR="00A23D56" w:rsidRPr="003101EF">
        <w:rPr>
          <w:rFonts w:eastAsiaTheme="minorEastAsia"/>
          <w:szCs w:val="20"/>
        </w:rPr>
        <w:t>nitrooy</w:t>
      </w:r>
      <w:proofErr w:type="spellEnd"/>
      <w:r w:rsidR="00A23D56" w:rsidRPr="003101EF">
        <w:rPr>
          <w:rFonts w:eastAsiaTheme="minorEastAsia"/>
          <w:szCs w:val="20"/>
        </w:rPr>
        <w:t xml:space="preserve"> </w:t>
      </w:r>
      <w:proofErr w:type="spellStart"/>
      <w:r w:rsidR="00A23D56" w:rsidRPr="003101EF">
        <w:rPr>
          <w:rFonts w:eastAsiaTheme="minorEastAsia"/>
          <w:szCs w:val="20"/>
        </w:rPr>
        <w:t>organosulfates</w:t>
      </w:r>
      <w:proofErr w:type="spellEnd"/>
      <w:r w:rsidR="00A23D56" w:rsidRPr="003101EF">
        <w:rPr>
          <w:rFonts w:eastAsiaTheme="minorEastAsia"/>
          <w:szCs w:val="20"/>
        </w:rPr>
        <w:t xml:space="preserve"> (NOSs)</w:t>
      </w:r>
      <w:r w:rsidRPr="003101EF">
        <w:rPr>
          <w:szCs w:val="20"/>
        </w:rPr>
        <w:t xml:space="preserve">. The raw data of blank filters were processed at the same way and the formulas </w:t>
      </w:r>
      <w:r w:rsidR="00A23D56" w:rsidRPr="003101EF">
        <w:rPr>
          <w:szCs w:val="20"/>
        </w:rPr>
        <w:t>detected</w:t>
      </w:r>
      <w:r w:rsidRPr="003101EF">
        <w:rPr>
          <w:szCs w:val="20"/>
        </w:rPr>
        <w:t xml:space="preserve"> from blank filters were subtracted from sample-derived formulas, regardless of the intensity </w:t>
      </w:r>
      <w:r w:rsidRPr="003101EF">
        <w:rPr>
          <w:noProof/>
          <w:szCs w:val="20"/>
        </w:rPr>
        <w:t>(Lin et al., 2012a; Lin et al., 2012b)</w:t>
      </w:r>
      <w:r w:rsidRPr="003101EF">
        <w:rPr>
          <w:szCs w:val="20"/>
        </w:rPr>
        <w:t xml:space="preserve">. </w:t>
      </w:r>
      <w:r w:rsidR="00121D1C" w:rsidRPr="0061407E">
        <w:rPr>
          <w:color w:val="C00000"/>
          <w:szCs w:val="20"/>
        </w:rPr>
        <w:t>For intense ions, t</w:t>
      </w:r>
      <w:r w:rsidRPr="0061407E">
        <w:rPr>
          <w:color w:val="C00000"/>
          <w:szCs w:val="20"/>
        </w:rPr>
        <w:t xml:space="preserve">he </w:t>
      </w:r>
      <w:r w:rsidR="002D370D" w:rsidRPr="0061407E">
        <w:rPr>
          <w:color w:val="C00000"/>
          <w:szCs w:val="20"/>
        </w:rPr>
        <w:t>presence</w:t>
      </w:r>
      <w:r w:rsidRPr="0061407E">
        <w:rPr>
          <w:color w:val="C00000"/>
          <w:szCs w:val="20"/>
        </w:rPr>
        <w:t xml:space="preserve"> </w:t>
      </w:r>
      <w:r w:rsidR="002D370D" w:rsidRPr="0061407E">
        <w:rPr>
          <w:color w:val="C00000"/>
          <w:szCs w:val="20"/>
        </w:rPr>
        <w:t xml:space="preserve">of </w:t>
      </w:r>
      <w:r w:rsidRPr="0061407E">
        <w:rPr>
          <w:color w:val="C00000"/>
          <w:szCs w:val="20"/>
          <w:vertAlign w:val="superscript"/>
        </w:rPr>
        <w:t>3</w:t>
      </w:r>
      <w:r w:rsidR="002D370D" w:rsidRPr="0061407E">
        <w:rPr>
          <w:color w:val="C00000"/>
          <w:szCs w:val="20"/>
          <w:vertAlign w:val="superscript"/>
        </w:rPr>
        <w:t>4</w:t>
      </w:r>
      <w:r w:rsidRPr="0061407E">
        <w:rPr>
          <w:color w:val="C00000"/>
          <w:szCs w:val="20"/>
        </w:rPr>
        <w:t xml:space="preserve">S </w:t>
      </w:r>
      <w:r w:rsidR="002D370D" w:rsidRPr="0061407E">
        <w:rPr>
          <w:color w:val="C00000"/>
          <w:szCs w:val="20"/>
        </w:rPr>
        <w:t xml:space="preserve">isotope peaks </w:t>
      </w:r>
      <w:r w:rsidR="00121D1C" w:rsidRPr="0061407E">
        <w:rPr>
          <w:color w:val="C00000"/>
          <w:szCs w:val="20"/>
        </w:rPr>
        <w:t>supports t</w:t>
      </w:r>
      <w:r w:rsidRPr="0061407E">
        <w:rPr>
          <w:color w:val="C00000"/>
          <w:szCs w:val="20"/>
        </w:rPr>
        <w:t xml:space="preserve">he assignment of </w:t>
      </w:r>
      <w:proofErr w:type="spellStart"/>
      <w:r w:rsidRPr="0061407E">
        <w:rPr>
          <w:color w:val="C00000"/>
          <w:szCs w:val="20"/>
        </w:rPr>
        <w:t>sulfur</w:t>
      </w:r>
      <w:proofErr w:type="spellEnd"/>
      <w:r w:rsidRPr="0061407E">
        <w:rPr>
          <w:color w:val="C00000"/>
          <w:szCs w:val="20"/>
        </w:rPr>
        <w:t xml:space="preserve">-containing formulas (Table S1). The isotope formulas were not included in the following discussion because they shared the same elemental compositions with their corresponding </w:t>
      </w:r>
      <w:r w:rsidRPr="0061407E">
        <w:rPr>
          <w:color w:val="C00000"/>
          <w:szCs w:val="20"/>
          <w:vertAlign w:val="superscript"/>
        </w:rPr>
        <w:t>32</w:t>
      </w:r>
      <w:r w:rsidRPr="0061407E">
        <w:rPr>
          <w:color w:val="C00000"/>
          <w:szCs w:val="20"/>
        </w:rPr>
        <w:t>S isotope ion peaks.</w:t>
      </w:r>
    </w:p>
    <w:p w14:paraId="09045562" w14:textId="4421531B" w:rsidR="006122CE" w:rsidRPr="003101EF" w:rsidRDefault="006122CE" w:rsidP="00144911">
      <w:pPr>
        <w:ind w:firstLineChars="200" w:firstLine="400"/>
        <w:rPr>
          <w:szCs w:val="20"/>
        </w:rPr>
      </w:pPr>
      <w:r w:rsidRPr="003101EF">
        <w:rPr>
          <w:szCs w:val="20"/>
        </w:rPr>
        <w:t xml:space="preserve">The DBE value, calculated by Eq. </w:t>
      </w:r>
      <w:r w:rsidR="00247241">
        <w:rPr>
          <w:szCs w:val="20"/>
        </w:rPr>
        <w:t>(</w:t>
      </w:r>
      <w:r w:rsidRPr="003101EF">
        <w:rPr>
          <w:szCs w:val="20"/>
        </w:rPr>
        <w:t>1</w:t>
      </w:r>
      <w:r w:rsidR="00247241">
        <w:rPr>
          <w:szCs w:val="20"/>
        </w:rPr>
        <w:t>)</w:t>
      </w:r>
      <w:r w:rsidRPr="003101EF">
        <w:rPr>
          <w:szCs w:val="20"/>
        </w:rPr>
        <w:t>, describes the degree of molecular unsaturation.</w:t>
      </w:r>
    </w:p>
    <w:p w14:paraId="064C4235" w14:textId="3B5681AE" w:rsidR="006122CE" w:rsidRPr="003101EF" w:rsidRDefault="006122CE" w:rsidP="00144911">
      <w:pPr>
        <w:ind w:firstLineChars="200" w:firstLine="400"/>
        <w:rPr>
          <w:szCs w:val="20"/>
          <w:lang w:eastAsia="zh-CN"/>
        </w:rPr>
      </w:pPr>
      <m:oMath>
        <m:r>
          <m:rPr>
            <m:sty m:val="p"/>
          </m:rPr>
          <w:rPr>
            <w:rFonts w:ascii="Cambria Math" w:hAnsi="Cambria Math"/>
            <w:szCs w:val="20"/>
          </w:rPr>
          <m:t xml:space="preserve">DBE= </m:t>
        </m:r>
        <m:r>
          <w:rPr>
            <w:rFonts w:ascii="Cambria Math" w:hAnsi="Cambria Math"/>
            <w:szCs w:val="20"/>
          </w:rPr>
          <m:t>(2c+2+n-h)/</m:t>
        </m:r>
        <m:r>
          <w:rPr>
            <w:rFonts w:ascii="Cambria Math" w:hAnsi="Cambria Math"/>
            <w:szCs w:val="20"/>
          </w:rPr>
          <m:t xml:space="preserve">2    </m:t>
        </m:r>
      </m:oMath>
      <w:r w:rsidR="00247241">
        <w:rPr>
          <w:rFonts w:eastAsia="宋体"/>
          <w:szCs w:val="20"/>
          <w:lang w:eastAsia="zh-CN"/>
        </w:rPr>
        <w:t xml:space="preserve">                    </w:t>
      </w:r>
      <w:r w:rsidRPr="003101EF">
        <w:rPr>
          <w:rFonts w:eastAsia="宋体"/>
          <w:szCs w:val="20"/>
          <w:lang w:eastAsia="zh-CN"/>
        </w:rPr>
        <w:t xml:space="preserve">                 </w:t>
      </w:r>
      <w:r w:rsidR="002A5925">
        <w:rPr>
          <w:rFonts w:eastAsia="宋体"/>
          <w:szCs w:val="20"/>
          <w:lang w:eastAsia="zh-CN"/>
        </w:rPr>
        <w:t xml:space="preserve">                            </w:t>
      </w:r>
      <w:r w:rsidRPr="003101EF">
        <w:rPr>
          <w:rFonts w:eastAsia="宋体"/>
          <w:szCs w:val="20"/>
          <w:lang w:eastAsia="zh-CN"/>
        </w:rPr>
        <w:t>(1)</w:t>
      </w:r>
    </w:p>
    <w:p w14:paraId="3694A82C" w14:textId="77A4A0EB" w:rsidR="006122CE" w:rsidRPr="003101EF" w:rsidRDefault="006122CE" w:rsidP="00144911">
      <w:pPr>
        <w:ind w:firstLineChars="200" w:firstLine="400"/>
        <w:rPr>
          <w:szCs w:val="20"/>
        </w:rPr>
      </w:pPr>
      <w:r w:rsidRPr="003101EF">
        <w:rPr>
          <w:szCs w:val="20"/>
        </w:rPr>
        <w:lastRenderedPageBreak/>
        <w:t xml:space="preserve">Where </w:t>
      </w:r>
      <w:r w:rsidRPr="003101EF">
        <w:rPr>
          <w:i/>
          <w:szCs w:val="20"/>
        </w:rPr>
        <w:t>c</w:t>
      </w:r>
      <w:r w:rsidRPr="003101EF">
        <w:rPr>
          <w:szCs w:val="20"/>
        </w:rPr>
        <w:t xml:space="preserve">, </w:t>
      </w:r>
      <w:r w:rsidRPr="003101EF">
        <w:rPr>
          <w:i/>
          <w:szCs w:val="20"/>
        </w:rPr>
        <w:t>n</w:t>
      </w:r>
      <w:r w:rsidRPr="003101EF">
        <w:rPr>
          <w:szCs w:val="20"/>
        </w:rPr>
        <w:t xml:space="preserve">, </w:t>
      </w:r>
      <w:r w:rsidRPr="003101EF">
        <w:rPr>
          <w:i/>
          <w:szCs w:val="20"/>
        </w:rPr>
        <w:t>h</w:t>
      </w:r>
      <w:r w:rsidRPr="003101EF">
        <w:rPr>
          <w:szCs w:val="20"/>
        </w:rPr>
        <w:t xml:space="preserve"> refers to the number of carbon, nitrogen and hydrogen, respectively. Since the two double bonds from </w:t>
      </w:r>
      <w:proofErr w:type="spellStart"/>
      <w:r w:rsidRPr="003101EF">
        <w:rPr>
          <w:szCs w:val="20"/>
        </w:rPr>
        <w:t>sulfate</w:t>
      </w:r>
      <w:proofErr w:type="spellEnd"/>
      <w:r w:rsidRPr="003101EF">
        <w:rPr>
          <w:szCs w:val="20"/>
        </w:rPr>
        <w:t xml:space="preserve"> groups were not considered in Eq</w:t>
      </w:r>
      <w:proofErr w:type="gramStart"/>
      <w:r w:rsidRPr="003101EF">
        <w:rPr>
          <w:szCs w:val="20"/>
        </w:rPr>
        <w:t>.(</w:t>
      </w:r>
      <w:proofErr w:type="gramEnd"/>
      <w:r w:rsidRPr="003101EF">
        <w:rPr>
          <w:szCs w:val="20"/>
        </w:rPr>
        <w:t>1), the DBE values o</w:t>
      </w:r>
      <w:r w:rsidR="00E5290A" w:rsidRPr="003101EF">
        <w:rPr>
          <w:szCs w:val="20"/>
        </w:rPr>
        <w:t xml:space="preserve">f OSs calculated here reflects </w:t>
      </w:r>
      <w:r w:rsidRPr="003101EF">
        <w:rPr>
          <w:szCs w:val="20"/>
        </w:rPr>
        <w:t xml:space="preserve">the unsaturation of side carbon chain </w:t>
      </w:r>
      <w:r w:rsidRPr="003101EF">
        <w:rPr>
          <w:noProof/>
          <w:szCs w:val="20"/>
        </w:rPr>
        <w:t>(Wang et al., 2016)</w:t>
      </w:r>
      <w:r w:rsidR="00E5290A" w:rsidRPr="003101EF">
        <w:rPr>
          <w:noProof/>
          <w:szCs w:val="20"/>
        </w:rPr>
        <w:t>.</w:t>
      </w:r>
    </w:p>
    <w:p w14:paraId="00046D51" w14:textId="77777777" w:rsidR="006122CE" w:rsidRPr="003101EF" w:rsidRDefault="006122CE" w:rsidP="00144911">
      <w:pPr>
        <w:ind w:firstLineChars="200" w:firstLine="400"/>
        <w:rPr>
          <w:szCs w:val="20"/>
        </w:rPr>
      </w:pPr>
      <w:r w:rsidRPr="003101EF">
        <w:rPr>
          <w:szCs w:val="20"/>
        </w:rPr>
        <w:t xml:space="preserve">The </w:t>
      </w:r>
      <w:proofErr w:type="spellStart"/>
      <w:r w:rsidRPr="003101EF">
        <w:rPr>
          <w:szCs w:val="20"/>
        </w:rPr>
        <w:t>aromaticity</w:t>
      </w:r>
      <w:proofErr w:type="spellEnd"/>
      <w:r w:rsidRPr="003101EF">
        <w:rPr>
          <w:szCs w:val="20"/>
        </w:rPr>
        <w:t xml:space="preserve"> equivalent (</w:t>
      </w:r>
      <w:proofErr w:type="spellStart"/>
      <w:proofErr w:type="gramStart"/>
      <w:r w:rsidRPr="003101EF">
        <w:rPr>
          <w:szCs w:val="20"/>
        </w:rPr>
        <w:t>Xc</w:t>
      </w:r>
      <w:proofErr w:type="spellEnd"/>
      <w:proofErr w:type="gramEnd"/>
      <w:r w:rsidRPr="003101EF">
        <w:rPr>
          <w:szCs w:val="20"/>
        </w:rPr>
        <w:t xml:space="preserve">) </w:t>
      </w:r>
      <w:proofErr w:type="spellStart"/>
      <w:r w:rsidRPr="003101EF">
        <w:rPr>
          <w:szCs w:val="20"/>
        </w:rPr>
        <w:t>desctibes</w:t>
      </w:r>
      <w:proofErr w:type="spellEnd"/>
      <w:r w:rsidRPr="003101EF">
        <w:rPr>
          <w:szCs w:val="20"/>
        </w:rPr>
        <w:t xml:space="preserve"> potential monocyclic and polycyclic aromatic compounds </w:t>
      </w:r>
      <w:r w:rsidRPr="003101EF">
        <w:rPr>
          <w:noProof/>
          <w:szCs w:val="20"/>
        </w:rPr>
        <w:t>(Yassine et al., 2014; Tong et al., 2016; Wang et al., 2017b)</w:t>
      </w:r>
      <w:r w:rsidRPr="003101EF">
        <w:rPr>
          <w:szCs w:val="20"/>
        </w:rPr>
        <w:t xml:space="preserve">. The general equation for </w:t>
      </w:r>
      <w:proofErr w:type="spellStart"/>
      <w:proofErr w:type="gramStart"/>
      <w:r w:rsidRPr="003101EF">
        <w:rPr>
          <w:szCs w:val="20"/>
        </w:rPr>
        <w:t>Xc</w:t>
      </w:r>
      <w:proofErr w:type="spellEnd"/>
      <w:proofErr w:type="gramEnd"/>
      <w:r w:rsidRPr="003101EF">
        <w:rPr>
          <w:szCs w:val="20"/>
        </w:rPr>
        <w:t xml:space="preserve"> for compounds containing only carbon, hydrogen, nitrogen, </w:t>
      </w:r>
      <w:proofErr w:type="spellStart"/>
      <w:r w:rsidRPr="003101EF">
        <w:rPr>
          <w:szCs w:val="20"/>
        </w:rPr>
        <w:t>sulfur</w:t>
      </w:r>
      <w:proofErr w:type="spellEnd"/>
      <w:r w:rsidRPr="003101EF">
        <w:rPr>
          <w:szCs w:val="20"/>
        </w:rPr>
        <w:t xml:space="preserve"> and phosphorus is given as Eq. (2): </w:t>
      </w:r>
    </w:p>
    <w:p w14:paraId="44E25AEC" w14:textId="14122304" w:rsidR="006122CE" w:rsidRPr="003101EF" w:rsidRDefault="006122CE" w:rsidP="00144911">
      <w:pPr>
        <w:ind w:firstLineChars="200" w:firstLine="400"/>
        <w:rPr>
          <w:szCs w:val="20"/>
        </w:rPr>
      </w:pPr>
      <m:oMath>
        <m:r>
          <m:rPr>
            <m:sty m:val="p"/>
          </m:rPr>
          <w:rPr>
            <w:rFonts w:ascii="Cambria Math" w:hAnsi="Cambria Math"/>
            <w:szCs w:val="20"/>
          </w:rPr>
          <m:t>Xc</m:t>
        </m:r>
        <m:r>
          <w:rPr>
            <w:rFonts w:ascii="Cambria Math" w:hAnsi="Cambria Math"/>
            <w:szCs w:val="20"/>
          </w:rPr>
          <m:t xml:space="preserve">= </m:t>
        </m:r>
        <m:f>
          <m:fPr>
            <m:ctrlPr>
              <w:rPr>
                <w:rFonts w:ascii="Cambria Math" w:hAnsi="Cambria Math"/>
                <w:i/>
                <w:szCs w:val="20"/>
              </w:rPr>
            </m:ctrlPr>
          </m:fPr>
          <m:num>
            <m:r>
              <m:rPr>
                <m:sty m:val="p"/>
              </m:rPr>
              <w:rPr>
                <w:rFonts w:ascii="Cambria Math" w:hAnsi="Cambria Math"/>
                <w:szCs w:val="20"/>
              </w:rPr>
              <m:t>3</m:t>
            </m:r>
            <m:d>
              <m:dPr>
                <m:begChr m:val="["/>
                <m:endChr m:val="]"/>
                <m:ctrlPr>
                  <w:rPr>
                    <w:rFonts w:ascii="Cambria Math" w:hAnsi="Cambria Math"/>
                    <w:i/>
                    <w:szCs w:val="20"/>
                  </w:rPr>
                </m:ctrlPr>
              </m:dPr>
              <m:e>
                <m:r>
                  <m:rPr>
                    <m:sty m:val="p"/>
                  </m:rPr>
                  <w:rPr>
                    <w:rFonts w:ascii="Cambria Math" w:hAnsi="Cambria Math"/>
                    <w:szCs w:val="20"/>
                  </w:rPr>
                  <m:t>DBE</m:t>
                </m:r>
                <m:r>
                  <w:rPr>
                    <w:rFonts w:ascii="Cambria Math" w:hAnsi="Cambria Math"/>
                    <w:szCs w:val="20"/>
                  </w:rPr>
                  <m:t>-</m:t>
                </m:r>
                <m:d>
                  <m:dPr>
                    <m:ctrlPr>
                      <w:rPr>
                        <w:rFonts w:ascii="Cambria Math" w:hAnsi="Cambria Math"/>
                        <w:i/>
                        <w:szCs w:val="20"/>
                      </w:rPr>
                    </m:ctrlPr>
                  </m:dPr>
                  <m:e>
                    <m:r>
                      <w:rPr>
                        <w:rFonts w:ascii="Cambria Math" w:hAnsi="Cambria Math"/>
                        <w:szCs w:val="20"/>
                      </w:rPr>
                      <m:t>m×o+n×s</m:t>
                    </m:r>
                  </m:e>
                </m:d>
              </m:e>
            </m:d>
            <m:r>
              <w:rPr>
                <w:rFonts w:ascii="Cambria Math" w:hAnsi="Cambria Math"/>
                <w:szCs w:val="20"/>
              </w:rPr>
              <m:t>-2</m:t>
            </m:r>
          </m:num>
          <m:den>
            <m:r>
              <m:rPr>
                <m:sty m:val="p"/>
              </m:rPr>
              <w:rPr>
                <w:rFonts w:ascii="Cambria Math" w:hAnsi="Cambria Math"/>
                <w:szCs w:val="20"/>
              </w:rPr>
              <m:t>DBE</m:t>
            </m:r>
            <m:r>
              <w:rPr>
                <w:rFonts w:ascii="Cambria Math" w:hAnsi="Cambria Math"/>
                <w:szCs w:val="20"/>
              </w:rPr>
              <m:t>-(m×o+n×s)</m:t>
            </m:r>
          </m:den>
        </m:f>
      </m:oMath>
      <w:r w:rsidRPr="003101EF">
        <w:rPr>
          <w:szCs w:val="20"/>
        </w:rPr>
        <w:t xml:space="preserve">       </w:t>
      </w:r>
      <w:r w:rsidR="00E5290A" w:rsidRPr="003101EF">
        <w:rPr>
          <w:szCs w:val="20"/>
        </w:rPr>
        <w:t xml:space="preserve">                      </w:t>
      </w:r>
      <w:r w:rsidRPr="003101EF">
        <w:rPr>
          <w:szCs w:val="20"/>
        </w:rPr>
        <w:t xml:space="preserve">            </w:t>
      </w:r>
      <w:r w:rsidR="002A5925">
        <w:rPr>
          <w:szCs w:val="20"/>
        </w:rPr>
        <w:t xml:space="preserve">                            </w:t>
      </w:r>
      <w:r w:rsidRPr="003101EF">
        <w:rPr>
          <w:szCs w:val="20"/>
        </w:rPr>
        <w:t>(2)</w:t>
      </w:r>
    </w:p>
    <w:p w14:paraId="3AC6E6CE" w14:textId="4E538B22" w:rsidR="006122CE" w:rsidRPr="003101EF" w:rsidRDefault="00456321" w:rsidP="00144911">
      <w:pPr>
        <w:ind w:firstLineChars="200" w:firstLine="400"/>
        <w:rPr>
          <w:szCs w:val="20"/>
        </w:rPr>
      </w:pPr>
      <w:r w:rsidRPr="003101EF">
        <w:rPr>
          <w:szCs w:val="20"/>
        </w:rPr>
        <w:t>W</w:t>
      </w:r>
      <w:r w:rsidR="006122CE" w:rsidRPr="003101EF">
        <w:rPr>
          <w:szCs w:val="20"/>
        </w:rPr>
        <w:t xml:space="preserve">here </w:t>
      </w:r>
      <w:r w:rsidR="006122CE" w:rsidRPr="003101EF">
        <w:rPr>
          <w:i/>
          <w:szCs w:val="20"/>
        </w:rPr>
        <w:t>o</w:t>
      </w:r>
      <w:r w:rsidR="006122CE" w:rsidRPr="003101EF">
        <w:rPr>
          <w:szCs w:val="20"/>
        </w:rPr>
        <w:t xml:space="preserve">, and </w:t>
      </w:r>
      <w:r w:rsidR="006122CE" w:rsidRPr="003101EF">
        <w:rPr>
          <w:i/>
          <w:szCs w:val="20"/>
        </w:rPr>
        <w:t>s</w:t>
      </w:r>
      <w:r w:rsidR="006122CE" w:rsidRPr="003101EF">
        <w:rPr>
          <w:szCs w:val="20"/>
        </w:rPr>
        <w:t xml:space="preserve"> refers to the number of oxygen and </w:t>
      </w:r>
      <w:proofErr w:type="spellStart"/>
      <w:r w:rsidR="006122CE" w:rsidRPr="003101EF">
        <w:rPr>
          <w:szCs w:val="20"/>
        </w:rPr>
        <w:t>sulfur</w:t>
      </w:r>
      <w:proofErr w:type="spellEnd"/>
      <w:r w:rsidR="006122CE" w:rsidRPr="003101EF">
        <w:rPr>
          <w:szCs w:val="20"/>
        </w:rPr>
        <w:t xml:space="preserve"> atoms, respectively, and </w:t>
      </w:r>
      <w:r w:rsidR="006122CE" w:rsidRPr="003101EF">
        <w:rPr>
          <w:i/>
          <w:szCs w:val="20"/>
        </w:rPr>
        <w:t>m</w:t>
      </w:r>
      <w:r w:rsidR="006122CE" w:rsidRPr="003101EF">
        <w:rPr>
          <w:szCs w:val="20"/>
        </w:rPr>
        <w:t xml:space="preserve">, and </w:t>
      </w:r>
      <w:r w:rsidR="006122CE" w:rsidRPr="003101EF">
        <w:rPr>
          <w:i/>
          <w:szCs w:val="20"/>
        </w:rPr>
        <w:t>n</w:t>
      </w:r>
      <w:r w:rsidR="006122CE" w:rsidRPr="003101EF">
        <w:rPr>
          <w:szCs w:val="20"/>
        </w:rPr>
        <w:t xml:space="preserve"> corresponds to the fraction of oxygen and </w:t>
      </w:r>
      <w:proofErr w:type="spellStart"/>
      <w:r w:rsidR="006122CE" w:rsidRPr="003101EF">
        <w:rPr>
          <w:szCs w:val="20"/>
        </w:rPr>
        <w:t>sulfur</w:t>
      </w:r>
      <w:proofErr w:type="spellEnd"/>
      <w:r w:rsidR="006122CE" w:rsidRPr="003101EF">
        <w:rPr>
          <w:szCs w:val="20"/>
        </w:rPr>
        <w:t xml:space="preserve"> involved in the π-bond structure of the compound, respectively. If DBE ≤ (</w:t>
      </w:r>
      <w:proofErr w:type="spellStart"/>
      <w:r w:rsidR="006122CE" w:rsidRPr="003101EF">
        <w:rPr>
          <w:i/>
          <w:szCs w:val="20"/>
        </w:rPr>
        <w:t>m</w:t>
      </w:r>
      <w:r w:rsidR="006122CE" w:rsidRPr="003101EF">
        <w:rPr>
          <w:szCs w:val="20"/>
        </w:rPr>
        <w:t>×</w:t>
      </w:r>
      <w:r w:rsidR="006122CE" w:rsidRPr="003101EF">
        <w:rPr>
          <w:i/>
          <w:szCs w:val="20"/>
        </w:rPr>
        <w:t>o</w:t>
      </w:r>
      <w:proofErr w:type="spellEnd"/>
      <w:r w:rsidR="006122CE" w:rsidRPr="003101EF">
        <w:rPr>
          <w:szCs w:val="20"/>
        </w:rPr>
        <w:t xml:space="preserve"> + </w:t>
      </w:r>
      <w:proofErr w:type="spellStart"/>
      <w:r w:rsidR="006122CE" w:rsidRPr="003101EF">
        <w:rPr>
          <w:i/>
          <w:szCs w:val="20"/>
        </w:rPr>
        <w:t>n</w:t>
      </w:r>
      <w:r w:rsidR="006122CE" w:rsidRPr="003101EF">
        <w:rPr>
          <w:szCs w:val="20"/>
        </w:rPr>
        <w:t>×</w:t>
      </w:r>
      <w:r w:rsidR="006122CE" w:rsidRPr="003101EF">
        <w:rPr>
          <w:i/>
          <w:szCs w:val="20"/>
        </w:rPr>
        <w:t>s</w:t>
      </w:r>
      <w:proofErr w:type="spellEnd"/>
      <w:r w:rsidR="006122CE" w:rsidRPr="003101EF">
        <w:rPr>
          <w:szCs w:val="20"/>
        </w:rPr>
        <w:t xml:space="preserve">), then </w:t>
      </w:r>
      <w:proofErr w:type="spellStart"/>
      <w:proofErr w:type="gramStart"/>
      <w:r w:rsidR="006122CE" w:rsidRPr="003101EF">
        <w:rPr>
          <w:szCs w:val="20"/>
        </w:rPr>
        <w:t>Xc</w:t>
      </w:r>
      <w:proofErr w:type="spellEnd"/>
      <w:proofErr w:type="gramEnd"/>
      <w:r w:rsidR="006122CE" w:rsidRPr="003101EF">
        <w:rPr>
          <w:szCs w:val="20"/>
        </w:rPr>
        <w:t xml:space="preserve"> = 0 is </w:t>
      </w:r>
      <w:proofErr w:type="spellStart"/>
      <w:r w:rsidR="006122CE" w:rsidRPr="003101EF">
        <w:rPr>
          <w:szCs w:val="20"/>
        </w:rPr>
        <w:t>assumned</w:t>
      </w:r>
      <w:proofErr w:type="spellEnd"/>
      <w:r w:rsidR="006122CE" w:rsidRPr="003101EF">
        <w:rPr>
          <w:szCs w:val="20"/>
        </w:rPr>
        <w:t xml:space="preserve">. In this study, </w:t>
      </w:r>
      <w:r w:rsidR="006122CE" w:rsidRPr="003101EF">
        <w:rPr>
          <w:i/>
          <w:szCs w:val="20"/>
        </w:rPr>
        <w:t>m</w:t>
      </w:r>
      <w:r w:rsidR="006122CE" w:rsidRPr="003101EF">
        <w:rPr>
          <w:szCs w:val="20"/>
        </w:rPr>
        <w:t>=</w:t>
      </w:r>
      <w:r w:rsidR="006122CE" w:rsidRPr="003101EF">
        <w:rPr>
          <w:i/>
          <w:szCs w:val="20"/>
        </w:rPr>
        <w:t>n</w:t>
      </w:r>
      <w:r w:rsidR="006122CE" w:rsidRPr="003101EF">
        <w:rPr>
          <w:szCs w:val="20"/>
        </w:rPr>
        <w:t xml:space="preserve">=0.5 was supposed for the assigned formulas since </w:t>
      </w:r>
      <w:r w:rsidR="008D4D89" w:rsidRPr="003101EF">
        <w:rPr>
          <w:szCs w:val="20"/>
        </w:rPr>
        <w:t>the</w:t>
      </w:r>
      <w:r w:rsidR="006122CE" w:rsidRPr="003101EF">
        <w:rPr>
          <w:szCs w:val="20"/>
        </w:rPr>
        <w:t xml:space="preserve"> negative ESI mode </w:t>
      </w:r>
      <w:r w:rsidR="008D4D89" w:rsidRPr="003101EF">
        <w:rPr>
          <w:szCs w:val="20"/>
        </w:rPr>
        <w:t>used here</w:t>
      </w:r>
      <w:r w:rsidR="006122CE" w:rsidRPr="003101EF">
        <w:rPr>
          <w:szCs w:val="20"/>
        </w:rPr>
        <w:t xml:space="preserve"> is sensitive to carboxylic groups and carboxylic acids characterized </w:t>
      </w:r>
      <w:r w:rsidR="004C407D" w:rsidRPr="003101EF">
        <w:rPr>
          <w:szCs w:val="20"/>
        </w:rPr>
        <w:t>by</w:t>
      </w:r>
      <w:r w:rsidR="006122CE" w:rsidRPr="003101EF">
        <w:rPr>
          <w:szCs w:val="20"/>
        </w:rPr>
        <w:t xml:space="preserve"> </w:t>
      </w:r>
      <w:r w:rsidR="006122CE" w:rsidRPr="003101EF">
        <w:rPr>
          <w:i/>
          <w:szCs w:val="20"/>
        </w:rPr>
        <w:t>m</w:t>
      </w:r>
      <w:r w:rsidR="006122CE" w:rsidRPr="003101EF">
        <w:rPr>
          <w:szCs w:val="20"/>
        </w:rPr>
        <w:t>=</w:t>
      </w:r>
      <w:r w:rsidR="006122CE" w:rsidRPr="003101EF">
        <w:rPr>
          <w:i/>
          <w:szCs w:val="20"/>
        </w:rPr>
        <w:t>n</w:t>
      </w:r>
      <w:r w:rsidR="006122CE" w:rsidRPr="003101EF">
        <w:rPr>
          <w:szCs w:val="20"/>
        </w:rPr>
        <w:t xml:space="preserve">=0.5. If either </w:t>
      </w:r>
      <w:r w:rsidR="006122CE" w:rsidRPr="003101EF">
        <w:rPr>
          <w:i/>
          <w:szCs w:val="20"/>
        </w:rPr>
        <w:t>o</w:t>
      </w:r>
      <w:r w:rsidR="006122CE" w:rsidRPr="003101EF">
        <w:rPr>
          <w:szCs w:val="20"/>
        </w:rPr>
        <w:t xml:space="preserve"> or </w:t>
      </w:r>
      <w:r w:rsidR="006122CE" w:rsidRPr="003101EF">
        <w:rPr>
          <w:i/>
          <w:szCs w:val="20"/>
        </w:rPr>
        <w:t>n</w:t>
      </w:r>
      <w:r w:rsidR="006122CE" w:rsidRPr="003101EF">
        <w:rPr>
          <w:szCs w:val="20"/>
        </w:rPr>
        <w:t xml:space="preserve"> is an odd number, (</w:t>
      </w:r>
      <w:proofErr w:type="spellStart"/>
      <w:r w:rsidR="006122CE" w:rsidRPr="003101EF">
        <w:rPr>
          <w:i/>
          <w:szCs w:val="20"/>
        </w:rPr>
        <w:t>m</w:t>
      </w:r>
      <w:r w:rsidR="006122CE" w:rsidRPr="003101EF">
        <w:rPr>
          <w:szCs w:val="20"/>
        </w:rPr>
        <w:t>×</w:t>
      </w:r>
      <w:r w:rsidR="006122CE" w:rsidRPr="003101EF">
        <w:rPr>
          <w:i/>
          <w:szCs w:val="20"/>
        </w:rPr>
        <w:t>o</w:t>
      </w:r>
      <w:proofErr w:type="spellEnd"/>
      <w:r w:rsidR="006122CE" w:rsidRPr="003101EF">
        <w:rPr>
          <w:szCs w:val="20"/>
        </w:rPr>
        <w:t xml:space="preserve"> + </w:t>
      </w:r>
      <w:proofErr w:type="spellStart"/>
      <w:r w:rsidR="006122CE" w:rsidRPr="003101EF">
        <w:rPr>
          <w:i/>
          <w:szCs w:val="20"/>
        </w:rPr>
        <w:t>n</w:t>
      </w:r>
      <w:r w:rsidR="006122CE" w:rsidRPr="003101EF">
        <w:rPr>
          <w:szCs w:val="20"/>
        </w:rPr>
        <w:t>×</w:t>
      </w:r>
      <w:r w:rsidR="006122CE" w:rsidRPr="003101EF">
        <w:rPr>
          <w:i/>
          <w:szCs w:val="20"/>
        </w:rPr>
        <w:t>s</w:t>
      </w:r>
      <w:proofErr w:type="spellEnd"/>
      <w:r w:rsidR="006122CE" w:rsidRPr="003101EF">
        <w:rPr>
          <w:szCs w:val="20"/>
        </w:rPr>
        <w:t xml:space="preserve">) is rounded </w:t>
      </w:r>
      <w:r w:rsidR="004C407D" w:rsidRPr="003101EF">
        <w:rPr>
          <w:szCs w:val="20"/>
        </w:rPr>
        <w:t xml:space="preserve">down </w:t>
      </w:r>
      <w:r w:rsidR="006122CE" w:rsidRPr="003101EF">
        <w:rPr>
          <w:szCs w:val="20"/>
        </w:rPr>
        <w:t xml:space="preserve">to the next lower integer. A value of </w:t>
      </w:r>
      <w:proofErr w:type="spellStart"/>
      <w:proofErr w:type="gramStart"/>
      <w:r w:rsidR="006122CE" w:rsidRPr="003101EF">
        <w:rPr>
          <w:szCs w:val="20"/>
        </w:rPr>
        <w:t>Xc</w:t>
      </w:r>
      <w:proofErr w:type="spellEnd"/>
      <w:proofErr w:type="gramEnd"/>
      <w:r w:rsidR="006122CE" w:rsidRPr="003101EF">
        <w:rPr>
          <w:szCs w:val="20"/>
        </w:rPr>
        <w:t xml:space="preserve"> ≥ 2.5000 was supposed as the unambiguous minimum criteria for the presence of an aromatic structure</w:t>
      </w:r>
      <w:r w:rsidR="004C407D" w:rsidRPr="003101EF">
        <w:rPr>
          <w:szCs w:val="20"/>
        </w:rPr>
        <w:t>.</w:t>
      </w:r>
      <w:r w:rsidR="006122CE" w:rsidRPr="003101EF">
        <w:rPr>
          <w:szCs w:val="20"/>
        </w:rPr>
        <w:t xml:space="preserve"> </w:t>
      </w:r>
      <w:proofErr w:type="spellStart"/>
      <w:proofErr w:type="gramStart"/>
      <w:r w:rsidR="006122CE" w:rsidRPr="003101EF">
        <w:rPr>
          <w:szCs w:val="20"/>
        </w:rPr>
        <w:t>Xc</w:t>
      </w:r>
      <w:proofErr w:type="spellEnd"/>
      <w:proofErr w:type="gramEnd"/>
      <w:r w:rsidR="006122CE" w:rsidRPr="003101EF">
        <w:rPr>
          <w:szCs w:val="20"/>
        </w:rPr>
        <w:t xml:space="preserve"> ≥ 2.7143, 2.8000, 2.8333, 2.9231 were considered as the thresholds for molecules containing cores of naphthalene, </w:t>
      </w:r>
      <w:proofErr w:type="spellStart"/>
      <w:r w:rsidR="006122CE" w:rsidRPr="003101EF">
        <w:rPr>
          <w:szCs w:val="20"/>
        </w:rPr>
        <w:t>anthracene</w:t>
      </w:r>
      <w:proofErr w:type="spellEnd"/>
      <w:r w:rsidR="006122CE" w:rsidRPr="003101EF">
        <w:rPr>
          <w:szCs w:val="20"/>
        </w:rPr>
        <w:t xml:space="preserve">, </w:t>
      </w:r>
      <w:proofErr w:type="spellStart"/>
      <w:r w:rsidR="006122CE" w:rsidRPr="003101EF">
        <w:rPr>
          <w:szCs w:val="20"/>
        </w:rPr>
        <w:t>pyrene</w:t>
      </w:r>
      <w:proofErr w:type="spellEnd"/>
      <w:r w:rsidR="006122CE" w:rsidRPr="003101EF">
        <w:rPr>
          <w:szCs w:val="20"/>
        </w:rPr>
        <w:t xml:space="preserve"> and </w:t>
      </w:r>
      <w:proofErr w:type="spellStart"/>
      <w:r w:rsidR="006122CE" w:rsidRPr="003101EF">
        <w:rPr>
          <w:szCs w:val="20"/>
        </w:rPr>
        <w:t>ovalene</w:t>
      </w:r>
      <w:proofErr w:type="spellEnd"/>
      <w:r w:rsidR="006122CE" w:rsidRPr="003101EF">
        <w:rPr>
          <w:szCs w:val="20"/>
        </w:rPr>
        <w:t xml:space="preserve">, respectively. </w:t>
      </w:r>
    </w:p>
    <w:p w14:paraId="7B9130B8" w14:textId="350FBF50" w:rsidR="006122CE" w:rsidRPr="003101EF" w:rsidRDefault="00607965" w:rsidP="00144911">
      <w:pPr>
        <w:ind w:firstLineChars="200" w:firstLine="400"/>
        <w:rPr>
          <w:color w:val="C00000"/>
          <w:szCs w:val="20"/>
        </w:rPr>
      </w:pPr>
      <w:r w:rsidRPr="003101EF">
        <w:rPr>
          <w:color w:val="C00000"/>
          <w:szCs w:val="20"/>
        </w:rPr>
        <w:t>O</w:t>
      </w:r>
      <w:r w:rsidR="006122CE" w:rsidRPr="003101EF">
        <w:rPr>
          <w:color w:val="C00000"/>
          <w:szCs w:val="20"/>
        </w:rPr>
        <w:t xml:space="preserve">xidation state </w:t>
      </w:r>
      <w:r w:rsidRPr="003101EF">
        <w:rPr>
          <w:color w:val="C00000"/>
          <w:szCs w:val="20"/>
        </w:rPr>
        <w:t xml:space="preserve">of carbon </w:t>
      </w:r>
      <w:r w:rsidR="006122CE" w:rsidRPr="003101EF">
        <w:rPr>
          <w:color w:val="C00000"/>
          <w:szCs w:val="20"/>
        </w:rPr>
        <w:t>(</w:t>
      </w:r>
      <w:proofErr w:type="spellStart"/>
      <w:r w:rsidR="006122CE" w:rsidRPr="003101EF">
        <w:rPr>
          <w:color w:val="C00000"/>
          <w:szCs w:val="20"/>
        </w:rPr>
        <w:t>OSc</w:t>
      </w:r>
      <w:proofErr w:type="spellEnd"/>
      <w:r w:rsidR="006122CE" w:rsidRPr="003101EF">
        <w:rPr>
          <w:color w:val="C00000"/>
          <w:szCs w:val="20"/>
        </w:rPr>
        <w:t xml:space="preserve">) has been used as a metric for the degree of oxidation of atmospheric organic aerosols </w:t>
      </w:r>
      <w:r w:rsidR="006122CE" w:rsidRPr="003101EF">
        <w:rPr>
          <w:noProof/>
          <w:color w:val="C00000"/>
          <w:szCs w:val="20"/>
        </w:rPr>
        <w:t>(Kroll et al., 2011)</w:t>
      </w:r>
      <w:r w:rsidR="006122CE" w:rsidRPr="003101EF">
        <w:rPr>
          <w:color w:val="C00000"/>
          <w:szCs w:val="20"/>
        </w:rPr>
        <w:t xml:space="preserve">. </w:t>
      </w:r>
      <w:proofErr w:type="spellStart"/>
      <w:r w:rsidR="006122CE" w:rsidRPr="003101EF">
        <w:rPr>
          <w:color w:val="C00000"/>
          <w:szCs w:val="20"/>
        </w:rPr>
        <w:t>OSc</w:t>
      </w:r>
      <w:proofErr w:type="spellEnd"/>
      <w:r w:rsidR="006122CE" w:rsidRPr="003101EF">
        <w:rPr>
          <w:color w:val="C00000"/>
          <w:szCs w:val="20"/>
        </w:rPr>
        <w:t xml:space="preserve"> can be calculated using Eq. (3): </w:t>
      </w:r>
    </w:p>
    <w:p w14:paraId="0C06F26A" w14:textId="37101CDB" w:rsidR="006122CE" w:rsidRPr="003101EF" w:rsidRDefault="009F5027" w:rsidP="00144911">
      <w:pPr>
        <w:ind w:firstLineChars="200" w:firstLine="400"/>
        <w:rPr>
          <w:color w:val="C00000"/>
          <w:szCs w:val="20"/>
        </w:rPr>
      </w:pPr>
      <m:oMath>
        <m:acc>
          <m:accPr>
            <m:chr m:val="̅"/>
            <m:ctrlPr>
              <w:rPr>
                <w:rFonts w:ascii="Cambria Math" w:hAnsi="Cambria Math"/>
                <w:color w:val="C00000"/>
                <w:szCs w:val="20"/>
              </w:rPr>
            </m:ctrlPr>
          </m:accPr>
          <m:e>
            <m:sSub>
              <m:sSubPr>
                <m:ctrlPr>
                  <w:rPr>
                    <w:rFonts w:ascii="Cambria Math" w:hAnsi="Cambria Math"/>
                    <w:color w:val="C00000"/>
                    <w:szCs w:val="20"/>
                  </w:rPr>
                </m:ctrlPr>
              </m:sSubPr>
              <m:e>
                <m:r>
                  <m:rPr>
                    <m:sty m:val="p"/>
                  </m:rPr>
                  <w:rPr>
                    <w:rFonts w:ascii="Cambria Math" w:hAnsi="Cambria Math"/>
                    <w:color w:val="C00000"/>
                    <w:szCs w:val="20"/>
                  </w:rPr>
                  <m:t>OS</m:t>
                </m:r>
              </m:e>
              <m:sub>
                <m:r>
                  <m:rPr>
                    <m:sty m:val="p"/>
                  </m:rPr>
                  <w:rPr>
                    <w:rFonts w:ascii="Cambria Math" w:hAnsi="Cambria Math"/>
                    <w:color w:val="C00000"/>
                    <w:szCs w:val="20"/>
                  </w:rPr>
                  <m:t>C</m:t>
                </m:r>
              </m:sub>
            </m:sSub>
          </m:e>
        </m:acc>
        <m:r>
          <m:rPr>
            <m:sty m:val="p"/>
          </m:rPr>
          <w:rPr>
            <w:rFonts w:ascii="Cambria Math" w:hAnsi="Cambria Math"/>
            <w:color w:val="C00000"/>
            <w:szCs w:val="20"/>
          </w:rPr>
          <m:t>=-</m:t>
        </m:r>
        <m:nary>
          <m:naryPr>
            <m:chr m:val="∑"/>
            <m:limLoc m:val="undOvr"/>
            <m:supHide m:val="1"/>
            <m:ctrlPr>
              <w:rPr>
                <w:rFonts w:ascii="Cambria Math" w:hAnsi="Cambria Math"/>
                <w:color w:val="C00000"/>
                <w:szCs w:val="20"/>
              </w:rPr>
            </m:ctrlPr>
          </m:naryPr>
          <m:sub>
            <m:r>
              <m:rPr>
                <m:sty m:val="p"/>
              </m:rPr>
              <w:rPr>
                <w:rFonts w:ascii="Cambria Math" w:hAnsi="Cambria Math"/>
                <w:color w:val="C00000"/>
                <w:szCs w:val="20"/>
              </w:rPr>
              <m:t>i</m:t>
            </m:r>
          </m:sub>
          <m:sup/>
          <m:e>
            <m:sSub>
              <m:sSubPr>
                <m:ctrlPr>
                  <w:rPr>
                    <w:rFonts w:ascii="Cambria Math" w:hAnsi="Cambria Math"/>
                    <w:color w:val="C00000"/>
                    <w:szCs w:val="20"/>
                  </w:rPr>
                </m:ctrlPr>
              </m:sSubPr>
              <m:e>
                <m:r>
                  <m:rPr>
                    <m:sty m:val="p"/>
                  </m:rPr>
                  <w:rPr>
                    <w:rFonts w:ascii="Cambria Math" w:hAnsi="Cambria Math"/>
                    <w:color w:val="C00000"/>
                    <w:szCs w:val="20"/>
                  </w:rPr>
                  <m:t>OS</m:t>
                </m:r>
              </m:e>
              <m:sub>
                <m:r>
                  <m:rPr>
                    <m:sty m:val="p"/>
                  </m:rPr>
                  <w:rPr>
                    <w:rFonts w:ascii="Cambria Math" w:hAnsi="Cambria Math"/>
                    <w:color w:val="C00000"/>
                    <w:szCs w:val="20"/>
                  </w:rPr>
                  <m:t>i</m:t>
                </m:r>
              </m:sub>
            </m:sSub>
            <m:f>
              <m:fPr>
                <m:ctrlPr>
                  <w:rPr>
                    <w:rFonts w:ascii="Cambria Math" w:hAnsi="Cambria Math"/>
                    <w:color w:val="C00000"/>
                    <w:szCs w:val="20"/>
                  </w:rPr>
                </m:ctrlPr>
              </m:fPr>
              <m:num>
                <m:sSub>
                  <m:sSubPr>
                    <m:ctrlPr>
                      <w:rPr>
                        <w:rFonts w:ascii="Cambria Math" w:hAnsi="Cambria Math"/>
                        <w:i/>
                        <w:color w:val="C00000"/>
                        <w:szCs w:val="20"/>
                      </w:rPr>
                    </m:ctrlPr>
                  </m:sSubPr>
                  <m:e>
                    <m:r>
                      <w:rPr>
                        <w:rFonts w:ascii="Cambria Math" w:hAnsi="Cambria Math"/>
                        <w:color w:val="C00000"/>
                        <w:szCs w:val="20"/>
                      </w:rPr>
                      <m:t>n</m:t>
                    </m:r>
                  </m:e>
                  <m:sub>
                    <m:r>
                      <w:rPr>
                        <w:rFonts w:ascii="Cambria Math" w:hAnsi="Cambria Math"/>
                        <w:color w:val="C00000"/>
                        <w:szCs w:val="20"/>
                      </w:rPr>
                      <m:t>i</m:t>
                    </m:r>
                  </m:sub>
                </m:sSub>
              </m:num>
              <m:den>
                <m:sSub>
                  <m:sSubPr>
                    <m:ctrlPr>
                      <w:rPr>
                        <w:rFonts w:ascii="Cambria Math" w:hAnsi="Cambria Math"/>
                        <w:color w:val="C00000"/>
                        <w:szCs w:val="20"/>
                      </w:rPr>
                    </m:ctrlPr>
                  </m:sSubPr>
                  <m:e>
                    <m:r>
                      <w:rPr>
                        <w:rFonts w:ascii="Cambria Math" w:hAnsi="Cambria Math"/>
                        <w:color w:val="C00000"/>
                        <w:szCs w:val="20"/>
                      </w:rPr>
                      <m:t>n</m:t>
                    </m:r>
                  </m:e>
                  <m:sub>
                    <m:r>
                      <m:rPr>
                        <m:sty m:val="p"/>
                      </m:rPr>
                      <w:rPr>
                        <w:rFonts w:ascii="Cambria Math" w:hAnsi="Cambria Math"/>
                        <w:color w:val="C00000"/>
                        <w:szCs w:val="20"/>
                      </w:rPr>
                      <m:t>C</m:t>
                    </m:r>
                  </m:sub>
                </m:sSub>
              </m:den>
            </m:f>
          </m:e>
        </m:nary>
      </m:oMath>
      <w:r w:rsidR="00607965" w:rsidRPr="003101EF">
        <w:rPr>
          <w:color w:val="C00000"/>
          <w:szCs w:val="20"/>
        </w:rPr>
        <w:t xml:space="preserve"> </w:t>
      </w:r>
      <w:r w:rsidR="006122CE" w:rsidRPr="003101EF">
        <w:rPr>
          <w:color w:val="C00000"/>
          <w:szCs w:val="20"/>
        </w:rPr>
        <w:t xml:space="preserve">          </w:t>
      </w:r>
      <w:r w:rsidR="00607965" w:rsidRPr="003101EF">
        <w:rPr>
          <w:color w:val="C00000"/>
          <w:szCs w:val="20"/>
        </w:rPr>
        <w:t xml:space="preserve"> </w:t>
      </w:r>
      <w:r w:rsidR="006122CE" w:rsidRPr="003101EF">
        <w:rPr>
          <w:color w:val="C00000"/>
          <w:szCs w:val="20"/>
        </w:rPr>
        <w:t xml:space="preserve">                   </w:t>
      </w:r>
      <w:r w:rsidR="00607965" w:rsidRPr="003101EF">
        <w:rPr>
          <w:color w:val="C00000"/>
          <w:szCs w:val="20"/>
        </w:rPr>
        <w:t xml:space="preserve">                            </w:t>
      </w:r>
      <w:r w:rsidR="002A5925">
        <w:rPr>
          <w:color w:val="C00000"/>
          <w:szCs w:val="20"/>
        </w:rPr>
        <w:t xml:space="preserve">                </w:t>
      </w:r>
      <w:r w:rsidR="006122CE" w:rsidRPr="003101EF">
        <w:rPr>
          <w:color w:val="C00000"/>
          <w:szCs w:val="20"/>
        </w:rPr>
        <w:t>(3)</w:t>
      </w:r>
    </w:p>
    <w:p w14:paraId="018E91D2" w14:textId="7CDEBA2D" w:rsidR="006122CE" w:rsidRPr="003101EF" w:rsidRDefault="006122CE" w:rsidP="00144911">
      <w:pPr>
        <w:ind w:firstLineChars="200" w:firstLine="400"/>
        <w:rPr>
          <w:color w:val="C00000"/>
          <w:szCs w:val="20"/>
        </w:rPr>
      </w:pPr>
      <w:r w:rsidRPr="00FB530F">
        <w:rPr>
          <w:color w:val="C00000"/>
          <w:szCs w:val="20"/>
        </w:rPr>
        <w:t xml:space="preserve">Where </w:t>
      </w:r>
      <w:proofErr w:type="spellStart"/>
      <w:r w:rsidRPr="00FB530F">
        <w:rPr>
          <w:color w:val="C00000"/>
          <w:szCs w:val="20"/>
        </w:rPr>
        <w:t>OS</w:t>
      </w:r>
      <w:r w:rsidRPr="00FB530F">
        <w:rPr>
          <w:color w:val="C00000"/>
          <w:szCs w:val="20"/>
          <w:vertAlign w:val="subscript"/>
        </w:rPr>
        <w:t>i</w:t>
      </w:r>
      <w:proofErr w:type="spellEnd"/>
      <w:r w:rsidRPr="00FB530F">
        <w:rPr>
          <w:color w:val="C00000"/>
          <w:szCs w:val="20"/>
        </w:rPr>
        <w:t xml:space="preserve"> is the oxidation state of element </w:t>
      </w:r>
      <w:proofErr w:type="spellStart"/>
      <w:r w:rsidRPr="00FB530F">
        <w:rPr>
          <w:color w:val="C00000"/>
          <w:szCs w:val="20"/>
        </w:rPr>
        <w:t>i</w:t>
      </w:r>
      <w:proofErr w:type="spellEnd"/>
      <w:r w:rsidRPr="00FB530F">
        <w:rPr>
          <w:color w:val="C00000"/>
          <w:szCs w:val="20"/>
        </w:rPr>
        <w:t xml:space="preserve">, and </w:t>
      </w:r>
      <m:oMath>
        <m:sSub>
          <m:sSubPr>
            <m:ctrlPr>
              <w:rPr>
                <w:rFonts w:ascii="Cambria Math" w:hAnsi="Cambria Math"/>
                <w:i/>
                <w:color w:val="C00000"/>
                <w:szCs w:val="20"/>
              </w:rPr>
            </m:ctrlPr>
          </m:sSubPr>
          <m:e>
            <m:r>
              <w:rPr>
                <w:rFonts w:ascii="Cambria Math" w:hAnsi="Cambria Math"/>
                <w:color w:val="C00000"/>
                <w:szCs w:val="20"/>
              </w:rPr>
              <m:t>n</m:t>
            </m:r>
          </m:e>
          <m:sub>
            <m:r>
              <w:rPr>
                <w:rFonts w:ascii="Cambria Math" w:hAnsi="Cambria Math"/>
                <w:color w:val="C00000"/>
                <w:szCs w:val="20"/>
              </w:rPr>
              <m:t>i</m:t>
            </m:r>
          </m:sub>
        </m:sSub>
      </m:oMath>
      <w:r w:rsidRPr="00FB530F">
        <w:rPr>
          <w:color w:val="C00000"/>
          <w:szCs w:val="20"/>
        </w:rPr>
        <w:t>/</w:t>
      </w:r>
      <m:oMath>
        <m:sSub>
          <m:sSubPr>
            <m:ctrlPr>
              <w:rPr>
                <w:rFonts w:ascii="Cambria Math" w:hAnsi="Cambria Math"/>
                <w:color w:val="C00000"/>
                <w:szCs w:val="20"/>
              </w:rPr>
            </m:ctrlPr>
          </m:sSubPr>
          <m:e>
            <m:r>
              <w:rPr>
                <w:rFonts w:ascii="Cambria Math" w:hAnsi="Cambria Math"/>
                <w:color w:val="C00000"/>
                <w:szCs w:val="20"/>
              </w:rPr>
              <m:t>n</m:t>
            </m:r>
          </m:e>
          <m:sub>
            <m:r>
              <m:rPr>
                <m:sty m:val="p"/>
              </m:rPr>
              <w:rPr>
                <w:rFonts w:ascii="Cambria Math" w:hAnsi="Cambria Math"/>
                <w:color w:val="C00000"/>
                <w:szCs w:val="20"/>
              </w:rPr>
              <m:t>C</m:t>
            </m:r>
          </m:sub>
        </m:sSub>
      </m:oMath>
      <w:r w:rsidRPr="00FB530F">
        <w:rPr>
          <w:color w:val="C00000"/>
          <w:szCs w:val="20"/>
        </w:rPr>
        <w:t xml:space="preserve"> is the molar ratio of element i to carbon. For </w:t>
      </w:r>
      <w:r w:rsidR="00B37776" w:rsidRPr="00FB530F">
        <w:rPr>
          <w:color w:val="C00000"/>
          <w:szCs w:val="20"/>
        </w:rPr>
        <w:t xml:space="preserve">organic formulas expressed as </w:t>
      </w:r>
      <w:proofErr w:type="spellStart"/>
      <w:r w:rsidR="00B37776" w:rsidRPr="00FB530F">
        <w:rPr>
          <w:color w:val="C00000"/>
          <w:szCs w:val="20"/>
        </w:rPr>
        <w:t>C</w:t>
      </w:r>
      <w:r w:rsidR="00B37776" w:rsidRPr="00FB530F">
        <w:rPr>
          <w:i/>
          <w:color w:val="C00000"/>
          <w:szCs w:val="20"/>
          <w:vertAlign w:val="subscript"/>
        </w:rPr>
        <w:t>c</w:t>
      </w:r>
      <w:r w:rsidR="00B37776" w:rsidRPr="00FB530F">
        <w:rPr>
          <w:color w:val="C00000"/>
          <w:szCs w:val="20"/>
        </w:rPr>
        <w:t>H</w:t>
      </w:r>
      <w:r w:rsidR="00B37776" w:rsidRPr="00FB530F">
        <w:rPr>
          <w:i/>
          <w:color w:val="C00000"/>
          <w:szCs w:val="20"/>
          <w:vertAlign w:val="subscript"/>
        </w:rPr>
        <w:t>h</w:t>
      </w:r>
      <w:r w:rsidR="00B37776" w:rsidRPr="00FB530F">
        <w:rPr>
          <w:color w:val="C00000"/>
          <w:szCs w:val="20"/>
        </w:rPr>
        <w:t>O</w:t>
      </w:r>
      <w:r w:rsidR="00B37776" w:rsidRPr="00FB530F">
        <w:rPr>
          <w:i/>
          <w:color w:val="C00000"/>
          <w:szCs w:val="20"/>
          <w:vertAlign w:val="subscript"/>
        </w:rPr>
        <w:t>o</w:t>
      </w:r>
      <w:r w:rsidR="00B37776" w:rsidRPr="00FB530F">
        <w:rPr>
          <w:color w:val="C00000"/>
          <w:szCs w:val="20"/>
        </w:rPr>
        <w:t>N</w:t>
      </w:r>
      <w:r w:rsidR="00B37776" w:rsidRPr="00FB530F">
        <w:rPr>
          <w:i/>
          <w:color w:val="C00000"/>
          <w:szCs w:val="20"/>
          <w:vertAlign w:val="subscript"/>
        </w:rPr>
        <w:t>n</w:t>
      </w:r>
      <w:r w:rsidR="00B37776" w:rsidRPr="00FB530F">
        <w:rPr>
          <w:color w:val="C00000"/>
          <w:szCs w:val="20"/>
        </w:rPr>
        <w:t>S</w:t>
      </w:r>
      <w:r w:rsidR="00B37776" w:rsidRPr="00FB530F">
        <w:rPr>
          <w:i/>
          <w:color w:val="C00000"/>
          <w:szCs w:val="20"/>
          <w:vertAlign w:val="subscript"/>
        </w:rPr>
        <w:t>s</w:t>
      </w:r>
      <w:proofErr w:type="spellEnd"/>
      <w:r w:rsidR="00B37776" w:rsidRPr="00FB530F">
        <w:rPr>
          <w:color w:val="C00000"/>
          <w:szCs w:val="20"/>
        </w:rPr>
        <w:t xml:space="preserve"> in this study, where th</w:t>
      </w:r>
      <w:r w:rsidR="00B37776">
        <w:rPr>
          <w:color w:val="C00000"/>
          <w:szCs w:val="20"/>
        </w:rPr>
        <w:t>e oxidation state of H, O</w:t>
      </w:r>
      <w:r w:rsidR="00466306">
        <w:rPr>
          <w:color w:val="C00000"/>
          <w:szCs w:val="20"/>
        </w:rPr>
        <w:t xml:space="preserve">, </w:t>
      </w:r>
      <w:r w:rsidR="00B37776" w:rsidRPr="003101EF">
        <w:rPr>
          <w:color w:val="C00000"/>
          <w:szCs w:val="20"/>
        </w:rPr>
        <w:t xml:space="preserve">N and S </w:t>
      </w:r>
      <w:r w:rsidR="00466306">
        <w:rPr>
          <w:color w:val="C00000"/>
          <w:szCs w:val="20"/>
        </w:rPr>
        <w:t xml:space="preserve">is set as </w:t>
      </w:r>
      <w:r w:rsidR="00466306" w:rsidRPr="003101EF">
        <w:rPr>
          <w:color w:val="C00000"/>
          <w:szCs w:val="20"/>
        </w:rPr>
        <w:t>+1</w:t>
      </w:r>
      <w:r w:rsidR="00466306">
        <w:rPr>
          <w:color w:val="C00000"/>
          <w:szCs w:val="20"/>
        </w:rPr>
        <w:t xml:space="preserve">, </w:t>
      </w:r>
      <w:r w:rsidR="00466306" w:rsidRPr="003101EF">
        <w:rPr>
          <w:color w:val="C00000"/>
          <w:szCs w:val="20"/>
        </w:rPr>
        <w:t>‒2</w:t>
      </w:r>
      <w:r w:rsidR="00466306">
        <w:rPr>
          <w:color w:val="C00000"/>
          <w:szCs w:val="20"/>
        </w:rPr>
        <w:t xml:space="preserve">, </w:t>
      </w:r>
      <w:r w:rsidR="00B37776" w:rsidRPr="003101EF">
        <w:rPr>
          <w:color w:val="C00000"/>
          <w:szCs w:val="20"/>
        </w:rPr>
        <w:t xml:space="preserve">+5 </w:t>
      </w:r>
      <w:r w:rsidR="00466306">
        <w:rPr>
          <w:color w:val="C00000"/>
          <w:szCs w:val="20"/>
        </w:rPr>
        <w:t xml:space="preserve">and </w:t>
      </w:r>
      <w:r w:rsidR="00B37776" w:rsidRPr="003101EF">
        <w:rPr>
          <w:color w:val="C00000"/>
          <w:szCs w:val="20"/>
        </w:rPr>
        <w:t>+6</w:t>
      </w:r>
      <w:r w:rsidR="00466306">
        <w:rPr>
          <w:color w:val="C00000"/>
          <w:szCs w:val="20"/>
        </w:rPr>
        <w:t>, respectively</w:t>
      </w:r>
      <w:r w:rsidRPr="003101EF">
        <w:rPr>
          <w:color w:val="C00000"/>
          <w:szCs w:val="20"/>
        </w:rPr>
        <w:t>,</w:t>
      </w:r>
      <w:r w:rsidR="000E69F6" w:rsidRPr="003101EF">
        <w:rPr>
          <w:color w:val="C00000"/>
          <w:szCs w:val="20"/>
        </w:rPr>
        <w:t xml:space="preserve"> </w:t>
      </w:r>
      <w:r w:rsidRPr="003101EF">
        <w:rPr>
          <w:color w:val="C00000"/>
          <w:szCs w:val="20"/>
        </w:rPr>
        <w:t xml:space="preserve">Eq. (3) can be simplified to </w:t>
      </w:r>
      <w:r w:rsidR="00607965" w:rsidRPr="003101EF">
        <w:rPr>
          <w:color w:val="C00000"/>
          <w:szCs w:val="20"/>
        </w:rPr>
        <w:t>Eq. (4)</w:t>
      </w:r>
    </w:p>
    <w:p w14:paraId="03E93578" w14:textId="7B312B94" w:rsidR="006122CE" w:rsidRPr="003101EF" w:rsidRDefault="009F5027" w:rsidP="00144911">
      <w:pPr>
        <w:ind w:firstLineChars="200" w:firstLine="400"/>
        <w:rPr>
          <w:color w:val="C00000"/>
          <w:szCs w:val="20"/>
        </w:rPr>
      </w:pPr>
      <m:oMath>
        <m:sSub>
          <m:sSubPr>
            <m:ctrlPr>
              <w:rPr>
                <w:rFonts w:ascii="Cambria Math" w:hAnsi="Cambria Math"/>
                <w:color w:val="C00000"/>
                <w:szCs w:val="20"/>
              </w:rPr>
            </m:ctrlPr>
          </m:sSubPr>
          <m:e>
            <m:r>
              <m:rPr>
                <m:sty m:val="p"/>
              </m:rPr>
              <w:rPr>
                <w:rFonts w:ascii="Cambria Math" w:hAnsi="Cambria Math"/>
                <w:color w:val="C00000"/>
                <w:szCs w:val="20"/>
              </w:rPr>
              <m:t>OS</m:t>
            </m:r>
          </m:e>
          <m:sub>
            <m:r>
              <m:rPr>
                <m:sty m:val="p"/>
              </m:rPr>
              <w:rPr>
                <w:rFonts w:ascii="Cambria Math" w:hAnsi="Cambria Math"/>
                <w:color w:val="C00000"/>
                <w:szCs w:val="20"/>
              </w:rPr>
              <m:t>C</m:t>
            </m:r>
          </m:sub>
        </m:sSub>
        <m:r>
          <m:rPr>
            <m:sty m:val="p"/>
          </m:rPr>
          <w:rPr>
            <w:rFonts w:ascii="Cambria Math" w:hAnsi="Cambria Math"/>
            <w:color w:val="C00000"/>
            <w:szCs w:val="20"/>
          </w:rPr>
          <m:t>≈2</m:t>
        </m:r>
        <m:r>
          <w:rPr>
            <w:rFonts w:ascii="Cambria Math" w:hAnsi="Cambria Math"/>
            <w:color w:val="C00000"/>
            <w:szCs w:val="20"/>
          </w:rPr>
          <m:t>o</m:t>
        </m:r>
        <m:r>
          <m:rPr>
            <m:sty m:val="p"/>
          </m:rPr>
          <w:rPr>
            <w:rFonts w:ascii="Cambria Math" w:hAnsi="Cambria Math"/>
            <w:color w:val="C00000"/>
            <w:szCs w:val="20"/>
          </w:rPr>
          <m:t>/</m:t>
        </m:r>
        <m:r>
          <w:rPr>
            <w:rFonts w:ascii="Cambria Math" w:hAnsi="Cambria Math"/>
            <w:color w:val="C00000"/>
            <w:szCs w:val="20"/>
          </w:rPr>
          <m:t>c</m:t>
        </m:r>
        <m:r>
          <m:rPr>
            <m:sty m:val="p"/>
          </m:rPr>
          <w:rPr>
            <w:rFonts w:ascii="Cambria Math" w:hAnsi="Cambria Math"/>
            <w:color w:val="C00000"/>
            <w:szCs w:val="20"/>
          </w:rPr>
          <m:t>-</m:t>
        </m:r>
        <m:r>
          <w:rPr>
            <w:rFonts w:ascii="Cambria Math" w:hAnsi="Cambria Math"/>
            <w:color w:val="C00000"/>
            <w:szCs w:val="20"/>
          </w:rPr>
          <m:t>h</m:t>
        </m:r>
        <m:r>
          <m:rPr>
            <m:sty m:val="p"/>
          </m:rPr>
          <w:rPr>
            <w:rFonts w:ascii="Cambria Math" w:hAnsi="Cambria Math"/>
            <w:color w:val="C00000"/>
            <w:szCs w:val="20"/>
          </w:rPr>
          <m:t>/</m:t>
        </m:r>
        <m:r>
          <w:rPr>
            <w:rFonts w:ascii="Cambria Math" w:hAnsi="Cambria Math"/>
            <w:color w:val="C00000"/>
            <w:szCs w:val="20"/>
          </w:rPr>
          <m:t>c</m:t>
        </m:r>
        <m:r>
          <m:rPr>
            <m:sty m:val="p"/>
          </m:rPr>
          <w:rPr>
            <w:rFonts w:ascii="Cambria Math" w:hAnsi="Cambria Math"/>
            <w:color w:val="C00000"/>
            <w:szCs w:val="20"/>
          </w:rPr>
          <m:t>-5</m:t>
        </m:r>
        <m:r>
          <w:rPr>
            <w:rFonts w:ascii="Cambria Math" w:hAnsi="Cambria Math"/>
            <w:color w:val="C00000"/>
            <w:szCs w:val="20"/>
          </w:rPr>
          <m:t>n</m:t>
        </m:r>
        <m:r>
          <m:rPr>
            <m:sty m:val="p"/>
          </m:rPr>
          <w:rPr>
            <w:rFonts w:ascii="Cambria Math" w:hAnsi="Cambria Math"/>
            <w:color w:val="C00000"/>
            <w:szCs w:val="20"/>
          </w:rPr>
          <m:t>/</m:t>
        </m:r>
        <m:r>
          <w:rPr>
            <w:rFonts w:ascii="Cambria Math" w:hAnsi="Cambria Math"/>
            <w:color w:val="C00000"/>
            <w:szCs w:val="20"/>
          </w:rPr>
          <m:t>c</m:t>
        </m:r>
        <m:r>
          <m:rPr>
            <m:sty m:val="p"/>
          </m:rPr>
          <w:rPr>
            <w:rFonts w:ascii="Cambria Math" w:hAnsi="Cambria Math"/>
            <w:color w:val="C00000"/>
            <w:szCs w:val="20"/>
          </w:rPr>
          <m:t>-6</m:t>
        </m:r>
        <m:r>
          <w:rPr>
            <w:rFonts w:ascii="Cambria Math" w:hAnsi="Cambria Math"/>
            <w:color w:val="C00000"/>
            <w:szCs w:val="20"/>
          </w:rPr>
          <m:t>s</m:t>
        </m:r>
        <m:r>
          <m:rPr>
            <m:sty m:val="p"/>
          </m:rPr>
          <w:rPr>
            <w:rFonts w:ascii="Cambria Math" w:hAnsi="Cambria Math"/>
            <w:color w:val="C00000"/>
            <w:szCs w:val="20"/>
          </w:rPr>
          <m:t>/</m:t>
        </m:r>
        <m:r>
          <w:rPr>
            <w:rFonts w:ascii="Cambria Math" w:hAnsi="Cambria Math"/>
            <w:color w:val="C00000"/>
            <w:szCs w:val="20"/>
          </w:rPr>
          <m:t>c</m:t>
        </m:r>
      </m:oMath>
      <w:r w:rsidR="006122CE" w:rsidRPr="003101EF">
        <w:rPr>
          <w:rFonts w:eastAsiaTheme="minorEastAsia"/>
          <w:color w:val="C00000"/>
          <w:szCs w:val="20"/>
          <w:lang w:eastAsia="zh-CN"/>
        </w:rPr>
        <w:t xml:space="preserve">                                               </w:t>
      </w:r>
      <w:r w:rsidR="002A5925">
        <w:rPr>
          <w:rFonts w:eastAsiaTheme="minorEastAsia"/>
          <w:color w:val="C00000"/>
          <w:szCs w:val="20"/>
          <w:lang w:eastAsia="zh-CN"/>
        </w:rPr>
        <w:t xml:space="preserve">              </w:t>
      </w:r>
      <w:r w:rsidR="006122CE" w:rsidRPr="003101EF">
        <w:rPr>
          <w:color w:val="C00000"/>
          <w:szCs w:val="20"/>
        </w:rPr>
        <w:t>(</w:t>
      </w:r>
      <w:r w:rsidR="00466306">
        <w:rPr>
          <w:color w:val="C00000"/>
          <w:szCs w:val="20"/>
        </w:rPr>
        <w:t>4</w:t>
      </w:r>
      <w:r w:rsidR="006122CE" w:rsidRPr="003101EF">
        <w:rPr>
          <w:color w:val="C00000"/>
          <w:szCs w:val="20"/>
        </w:rPr>
        <w:t>)</w:t>
      </w:r>
    </w:p>
    <w:p w14:paraId="24B4FE4F" w14:textId="5DCDB91E" w:rsidR="006122CE" w:rsidRPr="003101EF" w:rsidRDefault="006122CE" w:rsidP="00144911">
      <w:pPr>
        <w:ind w:firstLineChars="200" w:firstLine="400"/>
        <w:rPr>
          <w:rFonts w:eastAsiaTheme="minorEastAsia"/>
          <w:color w:val="C00000"/>
          <w:szCs w:val="20"/>
          <w:lang w:eastAsia="zh-CN"/>
        </w:rPr>
      </w:pPr>
      <w:r w:rsidRPr="003101EF">
        <w:rPr>
          <w:color w:val="C00000"/>
          <w:szCs w:val="20"/>
        </w:rPr>
        <w:t>In which</w:t>
      </w:r>
      <w:r w:rsidR="00466306" w:rsidRPr="00466306">
        <w:rPr>
          <w:color w:val="C00000"/>
          <w:szCs w:val="20"/>
        </w:rPr>
        <w:t xml:space="preserve"> </w:t>
      </w:r>
      <m:oMath>
        <m:r>
          <w:rPr>
            <w:rFonts w:ascii="Cambria Math" w:hAnsi="Cambria Math"/>
            <w:color w:val="C00000"/>
            <w:szCs w:val="20"/>
          </w:rPr>
          <m:t>o</m:t>
        </m:r>
        <m:r>
          <m:rPr>
            <m:sty m:val="p"/>
          </m:rPr>
          <w:rPr>
            <w:rFonts w:ascii="Cambria Math" w:hAnsi="Cambria Math"/>
            <w:color w:val="C00000"/>
            <w:szCs w:val="20"/>
          </w:rPr>
          <m:t>/</m:t>
        </m:r>
        <m:r>
          <w:rPr>
            <w:rFonts w:ascii="Cambria Math" w:hAnsi="Cambria Math"/>
            <w:color w:val="C00000"/>
            <w:szCs w:val="20"/>
          </w:rPr>
          <m:t>c</m:t>
        </m:r>
      </m:oMath>
      <w:r w:rsidR="00466306" w:rsidRPr="003101EF">
        <w:rPr>
          <w:color w:val="C00000"/>
          <w:szCs w:val="20"/>
        </w:rPr>
        <w:t xml:space="preserve"> and </w:t>
      </w:r>
      <m:oMath>
        <m:r>
          <w:rPr>
            <w:rFonts w:ascii="Cambria Math" w:hAnsi="Cambria Math"/>
            <w:color w:val="C00000"/>
            <w:szCs w:val="20"/>
          </w:rPr>
          <m:t>h</m:t>
        </m:r>
        <m:r>
          <m:rPr>
            <m:sty m:val="p"/>
          </m:rPr>
          <w:rPr>
            <w:rFonts w:ascii="Cambria Math" w:hAnsi="Cambria Math"/>
            <w:color w:val="C00000"/>
            <w:szCs w:val="20"/>
          </w:rPr>
          <m:t>/</m:t>
        </m:r>
        <m:r>
          <w:rPr>
            <w:rFonts w:ascii="Cambria Math" w:hAnsi="Cambria Math"/>
            <w:color w:val="C00000"/>
            <w:szCs w:val="20"/>
          </w:rPr>
          <m:t>c</m:t>
        </m:r>
      </m:oMath>
      <w:r w:rsidR="00466306" w:rsidRPr="003101EF">
        <w:rPr>
          <w:color w:val="C00000"/>
          <w:szCs w:val="20"/>
        </w:rPr>
        <w:t xml:space="preserve"> are the elemental ratios of oxygen-t</w:t>
      </w:r>
      <w:r w:rsidR="00FB530F">
        <w:rPr>
          <w:color w:val="C00000"/>
          <w:szCs w:val="20"/>
        </w:rPr>
        <w:t>o-carbon and hydrogen-to-carbon,</w:t>
      </w:r>
      <w:r w:rsidRPr="003101EF">
        <w:rPr>
          <w:color w:val="C00000"/>
          <w:szCs w:val="20"/>
        </w:rPr>
        <w:t xml:space="preserve"> </w:t>
      </w:r>
      <w:r w:rsidR="00FB530F">
        <w:rPr>
          <w:color w:val="C00000"/>
          <w:szCs w:val="20"/>
        </w:rPr>
        <w:t xml:space="preserve">and </w:t>
      </w:r>
      <m:oMath>
        <m:r>
          <w:rPr>
            <w:rFonts w:ascii="Cambria Math" w:hAnsi="Cambria Math"/>
            <w:color w:val="C00000"/>
            <w:szCs w:val="20"/>
          </w:rPr>
          <m:t>n</m:t>
        </m:r>
        <m:r>
          <m:rPr>
            <m:sty m:val="p"/>
          </m:rPr>
          <w:rPr>
            <w:rFonts w:ascii="Cambria Math" w:hAnsi="Cambria Math"/>
            <w:color w:val="C00000"/>
            <w:szCs w:val="20"/>
          </w:rPr>
          <m:t>/</m:t>
        </m:r>
        <m:r>
          <w:rPr>
            <w:rFonts w:ascii="Cambria Math" w:hAnsi="Cambria Math"/>
            <w:color w:val="C00000"/>
            <w:szCs w:val="20"/>
          </w:rPr>
          <m:t>c</m:t>
        </m:r>
      </m:oMath>
      <w:r w:rsidRPr="003101EF">
        <w:rPr>
          <w:color w:val="C00000"/>
          <w:szCs w:val="20"/>
        </w:rPr>
        <w:t xml:space="preserve"> and </w:t>
      </w:r>
      <m:oMath>
        <m:r>
          <w:rPr>
            <w:rFonts w:ascii="Cambria Math" w:hAnsi="Cambria Math"/>
            <w:color w:val="C00000"/>
            <w:szCs w:val="20"/>
          </w:rPr>
          <m:t>s</m:t>
        </m:r>
        <m:r>
          <m:rPr>
            <m:sty m:val="p"/>
          </m:rPr>
          <w:rPr>
            <w:rFonts w:ascii="Cambria Math" w:hAnsi="Cambria Math"/>
            <w:color w:val="C00000"/>
            <w:szCs w:val="20"/>
          </w:rPr>
          <m:t>/</m:t>
        </m:r>
        <m:r>
          <w:rPr>
            <w:rFonts w:ascii="Cambria Math" w:hAnsi="Cambria Math"/>
            <w:color w:val="C00000"/>
            <w:szCs w:val="20"/>
          </w:rPr>
          <m:t>c</m:t>
        </m:r>
      </m:oMath>
      <w:r w:rsidRPr="003101EF">
        <w:rPr>
          <w:color w:val="C00000"/>
          <w:szCs w:val="20"/>
        </w:rPr>
        <w:t xml:space="preserve"> are the elemental ratios of nitrogen-to-carbon and sulfur-to-carbon.</w:t>
      </w:r>
      <w:r w:rsidRPr="003101EF">
        <w:rPr>
          <w:rFonts w:eastAsiaTheme="minorEastAsia"/>
          <w:color w:val="C00000"/>
          <w:szCs w:val="20"/>
          <w:lang w:eastAsia="zh-CN"/>
        </w:rPr>
        <w:t xml:space="preserve"> Eq. (</w:t>
      </w:r>
      <w:r w:rsidR="00FB530F">
        <w:rPr>
          <w:rFonts w:eastAsiaTheme="minorEastAsia"/>
          <w:color w:val="C00000"/>
          <w:szCs w:val="20"/>
          <w:lang w:eastAsia="zh-CN"/>
        </w:rPr>
        <w:t>4</w:t>
      </w:r>
      <w:r w:rsidRPr="003101EF">
        <w:rPr>
          <w:rFonts w:eastAsiaTheme="minorEastAsia"/>
          <w:color w:val="C00000"/>
          <w:szCs w:val="20"/>
          <w:lang w:eastAsia="zh-CN"/>
        </w:rPr>
        <w:t>) was applied in calculating oxidation states of tentatively assigned formulas (</w:t>
      </w:r>
      <w:proofErr w:type="spellStart"/>
      <w:r w:rsidRPr="003101EF">
        <w:rPr>
          <w:color w:val="C00000"/>
          <w:szCs w:val="20"/>
        </w:rPr>
        <w:t>C</w:t>
      </w:r>
      <w:r w:rsidRPr="003101EF">
        <w:rPr>
          <w:i/>
          <w:color w:val="C00000"/>
          <w:szCs w:val="20"/>
          <w:vertAlign w:val="subscript"/>
        </w:rPr>
        <w:t>c</w:t>
      </w:r>
      <w:r w:rsidRPr="003101EF">
        <w:rPr>
          <w:color w:val="C00000"/>
          <w:szCs w:val="20"/>
        </w:rPr>
        <w:t>H</w:t>
      </w:r>
      <w:r w:rsidRPr="003101EF">
        <w:rPr>
          <w:i/>
          <w:color w:val="C00000"/>
          <w:szCs w:val="20"/>
          <w:vertAlign w:val="subscript"/>
        </w:rPr>
        <w:t>h</w:t>
      </w:r>
      <w:r w:rsidRPr="003101EF">
        <w:rPr>
          <w:color w:val="C00000"/>
          <w:szCs w:val="20"/>
        </w:rPr>
        <w:t>O</w:t>
      </w:r>
      <w:r w:rsidRPr="003101EF">
        <w:rPr>
          <w:i/>
          <w:color w:val="C00000"/>
          <w:szCs w:val="20"/>
          <w:vertAlign w:val="subscript"/>
        </w:rPr>
        <w:t>o</w:t>
      </w:r>
      <w:r w:rsidRPr="003101EF">
        <w:rPr>
          <w:color w:val="C00000"/>
          <w:szCs w:val="20"/>
        </w:rPr>
        <w:t>N</w:t>
      </w:r>
      <w:r w:rsidRPr="003101EF">
        <w:rPr>
          <w:i/>
          <w:color w:val="C00000"/>
          <w:szCs w:val="20"/>
          <w:vertAlign w:val="subscript"/>
        </w:rPr>
        <w:t>n</w:t>
      </w:r>
      <w:r w:rsidRPr="003101EF">
        <w:rPr>
          <w:color w:val="C00000"/>
          <w:szCs w:val="20"/>
        </w:rPr>
        <w:t>S</w:t>
      </w:r>
      <w:r w:rsidRPr="003101EF">
        <w:rPr>
          <w:i/>
          <w:color w:val="C00000"/>
          <w:szCs w:val="20"/>
          <w:vertAlign w:val="subscript"/>
        </w:rPr>
        <w:t>s</w:t>
      </w:r>
      <w:proofErr w:type="spellEnd"/>
      <w:r w:rsidRPr="003101EF">
        <w:rPr>
          <w:rFonts w:eastAsiaTheme="minorEastAsia"/>
          <w:color w:val="C00000"/>
          <w:szCs w:val="20"/>
          <w:lang w:eastAsia="zh-CN"/>
        </w:rPr>
        <w:t xml:space="preserve">) on the premise that all assigned nitrogen-containing and </w:t>
      </w:r>
      <w:proofErr w:type="spellStart"/>
      <w:r w:rsidRPr="003101EF">
        <w:rPr>
          <w:rFonts w:eastAsiaTheme="minorEastAsia"/>
          <w:color w:val="C00000"/>
          <w:szCs w:val="20"/>
          <w:lang w:eastAsia="zh-CN"/>
        </w:rPr>
        <w:t>sulfur</w:t>
      </w:r>
      <w:proofErr w:type="spellEnd"/>
      <w:r w:rsidRPr="003101EF">
        <w:rPr>
          <w:rFonts w:eastAsiaTheme="minorEastAsia"/>
          <w:color w:val="C00000"/>
          <w:szCs w:val="20"/>
          <w:lang w:eastAsia="zh-CN"/>
        </w:rPr>
        <w:t xml:space="preserve">-containing functional groups are regarded as nitrate and </w:t>
      </w:r>
      <w:proofErr w:type="spellStart"/>
      <w:r w:rsidRPr="003101EF">
        <w:rPr>
          <w:rFonts w:eastAsiaTheme="minorEastAsia"/>
          <w:color w:val="C00000"/>
          <w:szCs w:val="20"/>
          <w:lang w:eastAsia="zh-CN"/>
        </w:rPr>
        <w:t>sulfate</w:t>
      </w:r>
      <w:proofErr w:type="spellEnd"/>
      <w:r w:rsidRPr="003101EF">
        <w:rPr>
          <w:rFonts w:eastAsiaTheme="minorEastAsia"/>
          <w:color w:val="C00000"/>
          <w:szCs w:val="20"/>
          <w:lang w:eastAsia="zh-CN"/>
        </w:rPr>
        <w:t>.</w:t>
      </w:r>
    </w:p>
    <w:p w14:paraId="4E8CDBA3" w14:textId="77777777" w:rsidR="006122CE" w:rsidRPr="005A74C7" w:rsidRDefault="006122CE" w:rsidP="005A74C7">
      <w:pPr>
        <w:pStyle w:val="2"/>
        <w:ind w:firstLine="201"/>
      </w:pPr>
      <w:r w:rsidRPr="003101EF">
        <w:t>2.5 Back-trajectory calculations</w:t>
      </w:r>
    </w:p>
    <w:p w14:paraId="0CD2EC3C" w14:textId="14412852" w:rsidR="006122CE" w:rsidRPr="003101EF" w:rsidRDefault="006122CE" w:rsidP="00144911">
      <w:pPr>
        <w:ind w:firstLineChars="200" w:firstLine="400"/>
        <w:rPr>
          <w:szCs w:val="20"/>
        </w:rPr>
      </w:pPr>
      <w:r w:rsidRPr="003101EF">
        <w:rPr>
          <w:szCs w:val="20"/>
        </w:rPr>
        <w:t xml:space="preserve">Air mass back-trajectories </w:t>
      </w:r>
      <w:r w:rsidR="007F7670">
        <w:rPr>
          <w:szCs w:val="20"/>
        </w:rPr>
        <w:t xml:space="preserve">for </w:t>
      </w:r>
      <w:r w:rsidRPr="003101EF">
        <w:rPr>
          <w:szCs w:val="20"/>
        </w:rPr>
        <w:t xml:space="preserve">the polar samples were computed using the Hybrid Single Particle </w:t>
      </w:r>
      <w:proofErr w:type="spellStart"/>
      <w:r w:rsidRPr="003101EF">
        <w:rPr>
          <w:szCs w:val="20"/>
        </w:rPr>
        <w:t>Lagrangian</w:t>
      </w:r>
      <w:proofErr w:type="spellEnd"/>
      <w:r w:rsidRPr="003101EF">
        <w:rPr>
          <w:szCs w:val="20"/>
        </w:rPr>
        <w:t xml:space="preserve"> Integrated Trajectory (HYSPLIT) model from the NOAA Air Resources Laboratory </w:t>
      </w:r>
      <w:r w:rsidRPr="003101EF">
        <w:rPr>
          <w:noProof/>
          <w:szCs w:val="20"/>
        </w:rPr>
        <w:t>(Draxler and Rolph, 2003)</w:t>
      </w:r>
      <w:r w:rsidRPr="003101EF">
        <w:rPr>
          <w:szCs w:val="20"/>
        </w:rPr>
        <w:t xml:space="preserve">. </w:t>
      </w:r>
      <w:r w:rsidR="007F7670">
        <w:rPr>
          <w:szCs w:val="20"/>
        </w:rPr>
        <w:t>5 day</w:t>
      </w:r>
      <w:r w:rsidRPr="003101EF">
        <w:rPr>
          <w:szCs w:val="20"/>
        </w:rPr>
        <w:t xml:space="preserve"> back-trajectories were run with an interval of 6 h at altitude of 100, 500 and 1000 m above ground level.</w:t>
      </w:r>
    </w:p>
    <w:p w14:paraId="12BD827B" w14:textId="77777777" w:rsidR="006122CE" w:rsidRPr="0072707F" w:rsidRDefault="006122CE" w:rsidP="0072707F">
      <w:pPr>
        <w:pStyle w:val="2"/>
        <w:ind w:firstLine="201"/>
        <w:rPr>
          <w:rFonts w:eastAsiaTheme="minorEastAsia"/>
        </w:rPr>
      </w:pPr>
      <w:r w:rsidRPr="003101EF">
        <w:rPr>
          <w:rFonts w:eastAsiaTheme="minorEastAsia"/>
          <w:lang w:eastAsia="zh-CN"/>
        </w:rPr>
        <w:lastRenderedPageBreak/>
        <w:t>2.6 Chlorophyll-a measurement</w:t>
      </w:r>
    </w:p>
    <w:p w14:paraId="334D15E5" w14:textId="0D424A5C" w:rsidR="006122CE" w:rsidRPr="00BE33C2" w:rsidRDefault="00DB7956" w:rsidP="00FA7A8B">
      <w:pPr>
        <w:ind w:firstLineChars="200" w:firstLine="400"/>
        <w:rPr>
          <w:rFonts w:eastAsiaTheme="minorEastAsia"/>
          <w:color w:val="5B9BD5" w:themeColor="accent1"/>
          <w:szCs w:val="20"/>
          <w:lang w:eastAsia="zh-CN"/>
        </w:rPr>
      </w:pPr>
      <w:r w:rsidRPr="00470D80">
        <w:rPr>
          <w:rFonts w:eastAsiaTheme="minorEastAsia"/>
          <w:color w:val="C00000"/>
          <w:szCs w:val="20"/>
          <w:lang w:eastAsia="zh-CN"/>
        </w:rPr>
        <w:t>Along the cruise of 6</w:t>
      </w:r>
      <w:r w:rsidRPr="00470D80">
        <w:rPr>
          <w:rFonts w:eastAsiaTheme="minorEastAsia"/>
          <w:color w:val="C00000"/>
          <w:szCs w:val="20"/>
          <w:vertAlign w:val="superscript"/>
          <w:lang w:eastAsia="zh-CN"/>
        </w:rPr>
        <w:t>th</w:t>
      </w:r>
      <w:r w:rsidRPr="00470D80">
        <w:rPr>
          <w:rFonts w:eastAsiaTheme="minorEastAsia"/>
          <w:color w:val="C00000"/>
          <w:szCs w:val="20"/>
          <w:lang w:eastAsia="zh-CN"/>
        </w:rPr>
        <w:t xml:space="preserve"> </w:t>
      </w:r>
      <w:r w:rsidRPr="00470D80">
        <w:rPr>
          <w:rFonts w:eastAsiaTheme="minorEastAsia"/>
          <w:color w:val="C00000"/>
          <w:szCs w:val="20"/>
        </w:rPr>
        <w:t>CHINARE</w:t>
      </w:r>
      <w:r w:rsidRPr="00470D80">
        <w:rPr>
          <w:rFonts w:eastAsiaTheme="minorEastAsia"/>
          <w:color w:val="C00000"/>
          <w:szCs w:val="20"/>
          <w:lang w:eastAsia="zh-CN"/>
        </w:rPr>
        <w:t xml:space="preserve"> in 2014 and 31</w:t>
      </w:r>
      <w:r w:rsidRPr="00470D80">
        <w:rPr>
          <w:rFonts w:eastAsiaTheme="minorEastAsia"/>
          <w:color w:val="C00000"/>
          <w:szCs w:val="20"/>
          <w:vertAlign w:val="superscript"/>
          <w:lang w:eastAsia="zh-CN"/>
        </w:rPr>
        <w:t>st</w:t>
      </w:r>
      <w:r w:rsidRPr="00470D80">
        <w:rPr>
          <w:rFonts w:eastAsiaTheme="minorEastAsia"/>
          <w:color w:val="C00000"/>
          <w:szCs w:val="20"/>
          <w:lang w:eastAsia="zh-CN"/>
        </w:rPr>
        <w:t xml:space="preserve"> </w:t>
      </w:r>
      <w:r w:rsidRPr="00470D80">
        <w:rPr>
          <w:rFonts w:eastAsiaTheme="minorEastAsia"/>
          <w:color w:val="C00000"/>
          <w:szCs w:val="20"/>
        </w:rPr>
        <w:t>CHINARE</w:t>
      </w:r>
      <w:r w:rsidRPr="00470D80">
        <w:rPr>
          <w:rFonts w:eastAsiaTheme="minorEastAsia"/>
          <w:color w:val="C00000"/>
          <w:szCs w:val="20"/>
          <w:lang w:eastAsia="zh-CN"/>
        </w:rPr>
        <w:t xml:space="preserve"> in 2014/2015, continuous chlorophyll-a (</w:t>
      </w:r>
      <w:proofErr w:type="spellStart"/>
      <w:r w:rsidRPr="00470D80">
        <w:rPr>
          <w:rFonts w:eastAsiaTheme="minorEastAsia"/>
          <w:color w:val="C00000"/>
          <w:szCs w:val="20"/>
          <w:lang w:eastAsia="zh-CN"/>
        </w:rPr>
        <w:t>chl</w:t>
      </w:r>
      <w:proofErr w:type="spellEnd"/>
      <w:r w:rsidRPr="00470D80">
        <w:rPr>
          <w:rFonts w:eastAsiaTheme="minorEastAsia"/>
          <w:color w:val="C00000"/>
          <w:szCs w:val="20"/>
          <w:lang w:eastAsia="zh-CN"/>
        </w:rPr>
        <w:t xml:space="preserve">-a) concentrations in sea surface was measured automatically </w:t>
      </w:r>
      <w:proofErr w:type="spellStart"/>
      <w:r w:rsidRPr="00470D80">
        <w:rPr>
          <w:rFonts w:eastAsiaTheme="minorEastAsia"/>
          <w:color w:val="C00000"/>
          <w:szCs w:val="20"/>
          <w:lang w:eastAsia="zh-CN"/>
        </w:rPr>
        <w:t>onboard</w:t>
      </w:r>
      <w:proofErr w:type="spellEnd"/>
      <w:r w:rsidRPr="00470D80">
        <w:rPr>
          <w:rFonts w:eastAsiaTheme="minorEastAsia"/>
          <w:color w:val="C00000"/>
          <w:szCs w:val="20"/>
          <w:lang w:eastAsia="zh-CN"/>
        </w:rPr>
        <w:t xml:space="preserve"> </w:t>
      </w:r>
      <w:proofErr w:type="spellStart"/>
      <w:r w:rsidRPr="00470D80">
        <w:rPr>
          <w:rFonts w:eastAsiaTheme="minorEastAsia"/>
          <w:i/>
          <w:color w:val="C00000"/>
          <w:szCs w:val="20"/>
          <w:lang w:eastAsia="zh-CN"/>
        </w:rPr>
        <w:t>Xuelong</w:t>
      </w:r>
      <w:proofErr w:type="spellEnd"/>
      <w:r w:rsidRPr="00470D80">
        <w:rPr>
          <w:rFonts w:eastAsiaTheme="minorEastAsia"/>
          <w:color w:val="C00000"/>
          <w:szCs w:val="20"/>
          <w:lang w:eastAsia="zh-CN"/>
        </w:rPr>
        <w:t xml:space="preserve"> by a </w:t>
      </w:r>
      <w:proofErr w:type="spellStart"/>
      <w:r w:rsidRPr="00470D80">
        <w:rPr>
          <w:rFonts w:eastAsiaTheme="minorEastAsia"/>
          <w:color w:val="C00000"/>
          <w:szCs w:val="20"/>
          <w:lang w:eastAsia="zh-CN"/>
        </w:rPr>
        <w:t>fluorometer</w:t>
      </w:r>
      <w:proofErr w:type="spellEnd"/>
      <w:r w:rsidRPr="00470D80">
        <w:rPr>
          <w:rFonts w:eastAsiaTheme="minorEastAsia"/>
          <w:color w:val="C00000"/>
          <w:szCs w:val="20"/>
          <w:lang w:eastAsia="zh-CN"/>
        </w:rPr>
        <w:t xml:space="preserve"> from </w:t>
      </w:r>
      <w:proofErr w:type="spellStart"/>
      <w:r w:rsidRPr="00470D80">
        <w:rPr>
          <w:rFonts w:eastAsiaTheme="minorEastAsia"/>
          <w:color w:val="C00000"/>
          <w:szCs w:val="20"/>
          <w:lang w:eastAsia="zh-CN"/>
        </w:rPr>
        <w:t>WETStar</w:t>
      </w:r>
      <w:proofErr w:type="spellEnd"/>
      <w:r w:rsidRPr="00470D80">
        <w:rPr>
          <w:rFonts w:eastAsiaTheme="minorEastAsia"/>
          <w:color w:val="C00000"/>
          <w:szCs w:val="20"/>
          <w:lang w:eastAsia="zh-CN"/>
        </w:rPr>
        <w:t xml:space="preserve"> and Turner Trilogy, respectively. For </w:t>
      </w:r>
      <w:r w:rsidR="00901330" w:rsidRPr="00470D80">
        <w:rPr>
          <w:rFonts w:eastAsiaTheme="minorEastAsia"/>
          <w:color w:val="C00000"/>
          <w:szCs w:val="20"/>
          <w:lang w:eastAsia="zh-CN"/>
        </w:rPr>
        <w:t>aerosols</w:t>
      </w:r>
      <w:r w:rsidRPr="00470D80">
        <w:rPr>
          <w:rFonts w:eastAsiaTheme="minorEastAsia"/>
          <w:color w:val="C00000"/>
          <w:szCs w:val="20"/>
          <w:lang w:eastAsia="zh-CN"/>
        </w:rPr>
        <w:t xml:space="preserve"> sampled </w:t>
      </w:r>
      <w:r w:rsidR="009951E1" w:rsidRPr="00470D80">
        <w:rPr>
          <w:rFonts w:eastAsiaTheme="minorEastAsia"/>
          <w:color w:val="C00000"/>
          <w:szCs w:val="20"/>
          <w:lang w:eastAsia="zh-CN"/>
        </w:rPr>
        <w:t>at</w:t>
      </w:r>
      <w:r w:rsidRPr="00470D80">
        <w:rPr>
          <w:rFonts w:eastAsiaTheme="minorEastAsia"/>
          <w:color w:val="C00000"/>
          <w:szCs w:val="20"/>
          <w:lang w:eastAsia="zh-CN"/>
        </w:rPr>
        <w:t xml:space="preserve"> </w:t>
      </w:r>
      <w:r w:rsidR="009951E1" w:rsidRPr="00470D80">
        <w:rPr>
          <w:rFonts w:eastAsiaTheme="minorEastAsia"/>
          <w:color w:val="C00000"/>
          <w:szCs w:val="20"/>
          <w:lang w:eastAsia="zh-CN"/>
        </w:rPr>
        <w:t>the Arctic pack ice zone</w:t>
      </w:r>
      <w:r w:rsidR="00901330" w:rsidRPr="00470D80">
        <w:rPr>
          <w:rFonts w:eastAsiaTheme="minorEastAsia"/>
          <w:color w:val="C00000"/>
          <w:szCs w:val="20"/>
          <w:lang w:eastAsia="zh-CN"/>
        </w:rPr>
        <w:t>,</w:t>
      </w:r>
      <w:r w:rsidR="009951E1" w:rsidRPr="00470D80">
        <w:rPr>
          <w:rFonts w:eastAsiaTheme="minorEastAsia"/>
          <w:color w:val="C00000"/>
          <w:szCs w:val="20"/>
          <w:lang w:eastAsia="zh-CN"/>
        </w:rPr>
        <w:t xml:space="preserve"> the central </w:t>
      </w:r>
      <w:r w:rsidRPr="00470D80">
        <w:rPr>
          <w:rFonts w:eastAsiaTheme="minorEastAsia"/>
          <w:color w:val="C00000"/>
          <w:szCs w:val="20"/>
          <w:lang w:eastAsia="zh-CN"/>
        </w:rPr>
        <w:t>Arctic Ocean</w:t>
      </w:r>
      <w:r w:rsidR="009951E1" w:rsidRPr="00470D80">
        <w:rPr>
          <w:rFonts w:eastAsiaTheme="minorEastAsia"/>
          <w:color w:val="C00000"/>
          <w:szCs w:val="20"/>
          <w:lang w:eastAsia="zh-CN"/>
        </w:rPr>
        <w:t xml:space="preserve"> site</w:t>
      </w:r>
      <w:r w:rsidR="00901330" w:rsidRPr="00470D80">
        <w:rPr>
          <w:rFonts w:eastAsiaTheme="minorEastAsia"/>
          <w:color w:val="C00000"/>
          <w:szCs w:val="20"/>
          <w:lang w:eastAsia="zh-CN"/>
        </w:rPr>
        <w:t xml:space="preserve"> and at the Antarctic </w:t>
      </w:r>
      <w:proofErr w:type="spellStart"/>
      <w:r w:rsidR="00901330" w:rsidRPr="00470D80">
        <w:rPr>
          <w:rFonts w:eastAsiaTheme="minorEastAsia"/>
          <w:color w:val="C00000"/>
          <w:szCs w:val="20"/>
          <w:lang w:eastAsia="zh-CN"/>
        </w:rPr>
        <w:t>Zhongshan</w:t>
      </w:r>
      <w:proofErr w:type="spellEnd"/>
      <w:r w:rsidR="00901330" w:rsidRPr="00470D80">
        <w:rPr>
          <w:rFonts w:eastAsiaTheme="minorEastAsia"/>
          <w:color w:val="C00000"/>
          <w:szCs w:val="20"/>
          <w:lang w:eastAsia="zh-CN"/>
        </w:rPr>
        <w:t xml:space="preserve"> Station</w:t>
      </w:r>
      <w:r w:rsidRPr="00470D80">
        <w:rPr>
          <w:rFonts w:eastAsiaTheme="minorEastAsia"/>
          <w:color w:val="C00000"/>
          <w:szCs w:val="20"/>
          <w:lang w:eastAsia="zh-CN"/>
        </w:rPr>
        <w:t xml:space="preserve">, </w:t>
      </w:r>
      <w:r w:rsidR="00FA7A8B" w:rsidRPr="00470D80">
        <w:rPr>
          <w:rFonts w:eastAsiaTheme="minorEastAsia"/>
          <w:color w:val="C00000"/>
          <w:szCs w:val="20"/>
          <w:lang w:eastAsia="zh-CN"/>
        </w:rPr>
        <w:t>the measured</w:t>
      </w:r>
      <w:r w:rsidR="00901330" w:rsidRPr="00470D80">
        <w:rPr>
          <w:rFonts w:eastAsiaTheme="minorEastAsia"/>
          <w:color w:val="C00000"/>
          <w:szCs w:val="20"/>
          <w:lang w:eastAsia="zh-CN"/>
        </w:rPr>
        <w:t xml:space="preserve"> </w:t>
      </w:r>
      <w:proofErr w:type="spellStart"/>
      <w:r w:rsidR="009951E1" w:rsidRPr="00470D80">
        <w:rPr>
          <w:rFonts w:eastAsiaTheme="minorEastAsia"/>
          <w:color w:val="C00000"/>
          <w:szCs w:val="20"/>
          <w:lang w:eastAsia="zh-CN"/>
        </w:rPr>
        <w:t>chl</w:t>
      </w:r>
      <w:proofErr w:type="spellEnd"/>
      <w:r w:rsidR="009951E1" w:rsidRPr="00470D80">
        <w:rPr>
          <w:rFonts w:eastAsiaTheme="minorEastAsia"/>
          <w:color w:val="C00000"/>
          <w:szCs w:val="20"/>
          <w:lang w:eastAsia="zh-CN"/>
        </w:rPr>
        <w:t>-</w:t>
      </w:r>
      <w:proofErr w:type="gramStart"/>
      <w:r w:rsidR="009951E1" w:rsidRPr="00470D80">
        <w:rPr>
          <w:rFonts w:eastAsiaTheme="minorEastAsia"/>
          <w:color w:val="C00000"/>
          <w:szCs w:val="20"/>
          <w:lang w:eastAsia="zh-CN"/>
        </w:rPr>
        <w:t>a</w:t>
      </w:r>
      <w:proofErr w:type="gramEnd"/>
      <w:r w:rsidR="009951E1" w:rsidRPr="00470D80">
        <w:rPr>
          <w:rFonts w:eastAsiaTheme="minorEastAsia"/>
          <w:color w:val="C00000"/>
          <w:szCs w:val="20"/>
          <w:lang w:eastAsia="zh-CN"/>
        </w:rPr>
        <w:t xml:space="preserve"> </w:t>
      </w:r>
      <w:r w:rsidR="00FA7A8B" w:rsidRPr="00470D80">
        <w:rPr>
          <w:rFonts w:eastAsiaTheme="minorEastAsia"/>
          <w:color w:val="C00000"/>
          <w:szCs w:val="20"/>
          <w:lang w:eastAsia="zh-CN"/>
        </w:rPr>
        <w:t xml:space="preserve">in sea surface </w:t>
      </w:r>
      <w:r w:rsidR="00901330" w:rsidRPr="00470D80">
        <w:rPr>
          <w:rFonts w:eastAsiaTheme="minorEastAsia"/>
          <w:color w:val="C00000"/>
          <w:szCs w:val="20"/>
          <w:lang w:eastAsia="zh-CN"/>
        </w:rPr>
        <w:t xml:space="preserve">during the sampling period were used. </w:t>
      </w:r>
      <w:r w:rsidR="00394DED" w:rsidRPr="00470D80">
        <w:rPr>
          <w:rFonts w:eastAsiaTheme="minorEastAsia"/>
          <w:color w:val="C00000"/>
          <w:szCs w:val="20"/>
          <w:lang w:eastAsia="zh-CN"/>
        </w:rPr>
        <w:t xml:space="preserve">The measured </w:t>
      </w:r>
      <w:proofErr w:type="spellStart"/>
      <w:r w:rsidR="00394DED" w:rsidRPr="00470D80">
        <w:rPr>
          <w:rFonts w:eastAsiaTheme="minorEastAsia"/>
          <w:color w:val="C00000"/>
          <w:szCs w:val="20"/>
          <w:lang w:eastAsia="zh-CN"/>
        </w:rPr>
        <w:t>c</w:t>
      </w:r>
      <w:r w:rsidR="00901330" w:rsidRPr="00470D80">
        <w:rPr>
          <w:rFonts w:eastAsiaTheme="minorEastAsia"/>
          <w:color w:val="C00000"/>
          <w:szCs w:val="20"/>
          <w:lang w:eastAsia="zh-CN"/>
        </w:rPr>
        <w:t>hl</w:t>
      </w:r>
      <w:proofErr w:type="spellEnd"/>
      <w:r w:rsidR="00901330" w:rsidRPr="00470D80">
        <w:rPr>
          <w:rFonts w:eastAsiaTheme="minorEastAsia"/>
          <w:color w:val="C00000"/>
          <w:szCs w:val="20"/>
          <w:lang w:eastAsia="zh-CN"/>
        </w:rPr>
        <w:t xml:space="preserve">-a was not used for aerosols sampled at the Antarctic Kunlun Station due to </w:t>
      </w:r>
      <w:r w:rsidR="00FA7A8B" w:rsidRPr="00470D80">
        <w:rPr>
          <w:rFonts w:eastAsiaTheme="minorEastAsia"/>
          <w:color w:val="C00000"/>
          <w:szCs w:val="20"/>
          <w:lang w:eastAsia="zh-CN"/>
        </w:rPr>
        <w:t xml:space="preserve">that </w:t>
      </w:r>
      <w:r w:rsidR="00901330" w:rsidRPr="00470D80">
        <w:rPr>
          <w:rFonts w:eastAsiaTheme="minorEastAsia"/>
          <w:color w:val="C00000"/>
          <w:szCs w:val="20"/>
          <w:lang w:eastAsia="zh-CN"/>
        </w:rPr>
        <w:t xml:space="preserve">this station is an inland station far from the </w:t>
      </w:r>
      <w:r w:rsidR="00FA7A8B" w:rsidRPr="00470D80">
        <w:rPr>
          <w:rFonts w:eastAsiaTheme="minorEastAsia"/>
          <w:color w:val="C00000"/>
          <w:szCs w:val="20"/>
          <w:lang w:eastAsia="zh-CN"/>
        </w:rPr>
        <w:t>ocean.</w:t>
      </w:r>
    </w:p>
    <w:p w14:paraId="2F4DB75A" w14:textId="77777777" w:rsidR="006122CE" w:rsidRPr="00394DED" w:rsidRDefault="006122CE" w:rsidP="00394DED">
      <w:pPr>
        <w:pStyle w:val="2"/>
        <w:ind w:firstLine="201"/>
        <w:rPr>
          <w:rFonts w:eastAsiaTheme="minorEastAsia"/>
        </w:rPr>
      </w:pPr>
      <w:r w:rsidRPr="003101EF">
        <w:rPr>
          <w:rFonts w:eastAsiaTheme="minorEastAsia"/>
          <w:lang w:eastAsia="zh-CN"/>
        </w:rPr>
        <w:t>2.7 Aerosol pH calculation</w:t>
      </w:r>
    </w:p>
    <w:p w14:paraId="67997D54" w14:textId="245BDB1A" w:rsidR="006122CE" w:rsidRPr="002F7B31" w:rsidRDefault="006122CE" w:rsidP="00325CFD">
      <w:pPr>
        <w:ind w:firstLineChars="200" w:firstLine="400"/>
        <w:rPr>
          <w:rFonts w:eastAsiaTheme="minorEastAsia"/>
          <w:color w:val="C00000"/>
          <w:szCs w:val="20"/>
          <w:lang w:eastAsia="zh-CN"/>
        </w:rPr>
      </w:pPr>
      <w:r w:rsidRPr="00470D80">
        <w:rPr>
          <w:rFonts w:eastAsiaTheme="minorEastAsia"/>
          <w:szCs w:val="20"/>
          <w:lang w:eastAsia="zh-CN"/>
        </w:rPr>
        <w:t xml:space="preserve">The ISORROPIA II model, which is </w:t>
      </w:r>
      <w:r w:rsidR="009D6D97" w:rsidRPr="00470D80">
        <w:rPr>
          <w:rFonts w:eastAsiaTheme="minorEastAsia"/>
          <w:szCs w:val="20"/>
          <w:lang w:eastAsia="zh-CN"/>
        </w:rPr>
        <w:t>a</w:t>
      </w:r>
      <w:r w:rsidRPr="00470D80">
        <w:rPr>
          <w:rFonts w:eastAsiaTheme="minorEastAsia"/>
          <w:szCs w:val="20"/>
          <w:lang w:eastAsia="zh-CN"/>
        </w:rPr>
        <w:t xml:space="preserve"> thermodynamic equilibrium model for the K</w:t>
      </w:r>
      <w:r w:rsidRPr="00470D80">
        <w:rPr>
          <w:rFonts w:eastAsiaTheme="minorEastAsia"/>
          <w:szCs w:val="20"/>
          <w:vertAlign w:val="superscript"/>
          <w:lang w:eastAsia="zh-CN"/>
        </w:rPr>
        <w:t>+</w:t>
      </w:r>
      <w:r w:rsidRPr="00470D80">
        <w:rPr>
          <w:rFonts w:eastAsiaTheme="minorEastAsia"/>
          <w:szCs w:val="20"/>
          <w:lang w:eastAsia="zh-CN"/>
        </w:rPr>
        <w:t>–Ca</w:t>
      </w:r>
      <w:r w:rsidRPr="00470D80">
        <w:rPr>
          <w:rFonts w:eastAsiaTheme="minorEastAsia"/>
          <w:szCs w:val="20"/>
          <w:vertAlign w:val="superscript"/>
          <w:lang w:eastAsia="zh-CN"/>
        </w:rPr>
        <w:t>2+</w:t>
      </w:r>
      <w:r w:rsidRPr="00470D80">
        <w:rPr>
          <w:rFonts w:eastAsiaTheme="minorEastAsia"/>
          <w:szCs w:val="20"/>
          <w:lang w:eastAsia="zh-CN"/>
        </w:rPr>
        <w:t>–Mg</w:t>
      </w:r>
      <w:r w:rsidRPr="00470D80">
        <w:rPr>
          <w:rFonts w:eastAsiaTheme="minorEastAsia"/>
          <w:szCs w:val="20"/>
          <w:vertAlign w:val="superscript"/>
          <w:lang w:eastAsia="zh-CN"/>
        </w:rPr>
        <w:t>2+</w:t>
      </w:r>
      <w:r w:rsidRPr="00470D80">
        <w:rPr>
          <w:rFonts w:eastAsiaTheme="minorEastAsia"/>
          <w:szCs w:val="20"/>
          <w:lang w:eastAsia="zh-CN"/>
        </w:rPr>
        <w:t>–NH</w:t>
      </w:r>
      <w:r w:rsidRPr="00470D80">
        <w:rPr>
          <w:rFonts w:eastAsiaTheme="minorEastAsia"/>
          <w:szCs w:val="20"/>
          <w:vertAlign w:val="subscript"/>
          <w:lang w:eastAsia="zh-CN"/>
        </w:rPr>
        <w:t>4</w:t>
      </w:r>
      <w:r w:rsidRPr="00470D80">
        <w:rPr>
          <w:rFonts w:eastAsiaTheme="minorEastAsia"/>
          <w:szCs w:val="20"/>
          <w:vertAlign w:val="superscript"/>
          <w:lang w:eastAsia="zh-CN"/>
        </w:rPr>
        <w:t>+</w:t>
      </w:r>
      <w:r w:rsidRPr="00470D80">
        <w:rPr>
          <w:rFonts w:eastAsiaTheme="minorEastAsia"/>
          <w:szCs w:val="20"/>
          <w:lang w:eastAsia="zh-CN"/>
        </w:rPr>
        <w:t>–Na</w:t>
      </w:r>
      <w:r w:rsidRPr="00470D80">
        <w:rPr>
          <w:rFonts w:eastAsiaTheme="minorEastAsia"/>
          <w:szCs w:val="20"/>
          <w:vertAlign w:val="superscript"/>
          <w:lang w:eastAsia="zh-CN"/>
        </w:rPr>
        <w:t>+</w:t>
      </w:r>
      <w:r w:rsidRPr="00470D80">
        <w:rPr>
          <w:rFonts w:eastAsiaTheme="minorEastAsia"/>
          <w:szCs w:val="20"/>
          <w:lang w:eastAsia="zh-CN"/>
        </w:rPr>
        <w:t>–SO</w:t>
      </w:r>
      <w:r w:rsidRPr="00470D80">
        <w:rPr>
          <w:rFonts w:eastAsiaTheme="minorEastAsia"/>
          <w:szCs w:val="20"/>
          <w:vertAlign w:val="subscript"/>
          <w:lang w:eastAsia="zh-CN"/>
        </w:rPr>
        <w:t>4</w:t>
      </w:r>
      <w:r w:rsidRPr="00470D80">
        <w:rPr>
          <w:rFonts w:eastAsiaTheme="minorEastAsia"/>
          <w:szCs w:val="20"/>
          <w:vertAlign w:val="superscript"/>
          <w:lang w:eastAsia="zh-CN"/>
        </w:rPr>
        <w:t>2–</w:t>
      </w:r>
      <w:r w:rsidRPr="00470D80">
        <w:rPr>
          <w:rFonts w:eastAsiaTheme="minorEastAsia"/>
          <w:szCs w:val="20"/>
          <w:lang w:eastAsia="zh-CN"/>
        </w:rPr>
        <w:t>–NO</w:t>
      </w:r>
      <w:r w:rsidRPr="00470D80">
        <w:rPr>
          <w:rFonts w:eastAsiaTheme="minorEastAsia"/>
          <w:szCs w:val="20"/>
          <w:vertAlign w:val="subscript"/>
          <w:lang w:eastAsia="zh-CN"/>
        </w:rPr>
        <w:t>3</w:t>
      </w:r>
      <w:r w:rsidRPr="00470D80">
        <w:rPr>
          <w:rFonts w:eastAsiaTheme="minorEastAsia"/>
          <w:szCs w:val="20"/>
          <w:vertAlign w:val="superscript"/>
          <w:lang w:eastAsia="zh-CN"/>
        </w:rPr>
        <w:t>–</w:t>
      </w:r>
      <w:r w:rsidRPr="00470D80">
        <w:rPr>
          <w:rFonts w:eastAsiaTheme="minorEastAsia"/>
          <w:szCs w:val="20"/>
          <w:lang w:eastAsia="zh-CN"/>
        </w:rPr>
        <w:t>–Cl</w:t>
      </w:r>
      <w:r w:rsidRPr="00470D80">
        <w:rPr>
          <w:rFonts w:eastAsiaTheme="minorEastAsia"/>
          <w:szCs w:val="20"/>
          <w:vertAlign w:val="superscript"/>
          <w:lang w:eastAsia="zh-CN"/>
        </w:rPr>
        <w:t>–</w:t>
      </w:r>
      <w:r w:rsidRPr="00470D80">
        <w:rPr>
          <w:rFonts w:eastAsiaTheme="minorEastAsia"/>
          <w:szCs w:val="20"/>
          <w:lang w:eastAsia="zh-CN"/>
        </w:rPr>
        <w:t>–H</w:t>
      </w:r>
      <w:r w:rsidRPr="00470D80">
        <w:rPr>
          <w:rFonts w:eastAsiaTheme="minorEastAsia"/>
          <w:szCs w:val="20"/>
          <w:vertAlign w:val="subscript"/>
          <w:lang w:eastAsia="zh-CN"/>
        </w:rPr>
        <w:t>2</w:t>
      </w:r>
      <w:r w:rsidRPr="00470D80">
        <w:rPr>
          <w:rFonts w:eastAsiaTheme="minorEastAsia"/>
          <w:szCs w:val="20"/>
          <w:lang w:eastAsia="zh-CN"/>
        </w:rPr>
        <w:t xml:space="preserve">O system, was used to predict the pH of the polar aerosol samples </w:t>
      </w:r>
      <w:r w:rsidRPr="00470D80">
        <w:rPr>
          <w:rFonts w:eastAsiaTheme="minorEastAsia"/>
          <w:noProof/>
          <w:szCs w:val="20"/>
          <w:lang w:eastAsia="zh-CN"/>
        </w:rPr>
        <w:t>(Fountoukis and Nenes, 2007)</w:t>
      </w:r>
      <w:r w:rsidRPr="00470D80">
        <w:rPr>
          <w:rFonts w:eastAsiaTheme="minorEastAsia"/>
          <w:szCs w:val="20"/>
          <w:lang w:eastAsia="zh-CN"/>
        </w:rPr>
        <w:t>. The model was set up in the forward mode with a metastable state. The concentrations of inorganic ions, relative humidity</w:t>
      </w:r>
      <w:r w:rsidR="00800279" w:rsidRPr="00470D80">
        <w:rPr>
          <w:rFonts w:eastAsiaTheme="minorEastAsia"/>
          <w:szCs w:val="20"/>
          <w:lang w:eastAsia="zh-CN"/>
        </w:rPr>
        <w:t xml:space="preserve"> (RH)</w:t>
      </w:r>
      <w:r w:rsidRPr="00470D80">
        <w:rPr>
          <w:rFonts w:eastAsiaTheme="minorEastAsia"/>
          <w:szCs w:val="20"/>
          <w:lang w:eastAsia="zh-CN"/>
        </w:rPr>
        <w:t xml:space="preserve"> and temperature were used as input for the model</w:t>
      </w:r>
      <w:r w:rsidR="00FC6755" w:rsidRPr="00470D80">
        <w:rPr>
          <w:rFonts w:eastAsiaTheme="minorEastAsia"/>
          <w:szCs w:val="20"/>
          <w:lang w:eastAsia="zh-CN"/>
        </w:rPr>
        <w:t xml:space="preserve"> (Table S2)</w:t>
      </w:r>
      <w:r w:rsidRPr="00470D80">
        <w:rPr>
          <w:rFonts w:eastAsiaTheme="minorEastAsia"/>
          <w:szCs w:val="20"/>
          <w:lang w:eastAsia="zh-CN"/>
        </w:rPr>
        <w:t>.</w:t>
      </w:r>
      <w:r w:rsidR="009D6D97" w:rsidRPr="00470D80">
        <w:rPr>
          <w:rFonts w:eastAsiaTheme="minorEastAsia"/>
          <w:szCs w:val="20"/>
          <w:lang w:eastAsia="zh-CN"/>
        </w:rPr>
        <w:t xml:space="preserve"> </w:t>
      </w:r>
      <w:r w:rsidR="009D6D97" w:rsidRPr="00470D80">
        <w:rPr>
          <w:rFonts w:eastAsiaTheme="minorEastAsia"/>
          <w:color w:val="C00000"/>
          <w:lang w:eastAsia="zh-CN"/>
        </w:rPr>
        <w:t xml:space="preserve">It should be noted that organic compounds </w:t>
      </w:r>
      <w:r w:rsidR="002F0A20" w:rsidRPr="00470D80">
        <w:rPr>
          <w:rFonts w:eastAsiaTheme="minorEastAsia"/>
          <w:color w:val="C00000"/>
          <w:lang w:eastAsia="zh-CN"/>
        </w:rPr>
        <w:t xml:space="preserve">such as OSs </w:t>
      </w:r>
      <w:r w:rsidR="009D6D97" w:rsidRPr="00470D80">
        <w:rPr>
          <w:rFonts w:eastAsiaTheme="minorEastAsia"/>
          <w:color w:val="C00000"/>
          <w:lang w:eastAsia="zh-CN"/>
        </w:rPr>
        <w:t xml:space="preserve">is not included in the ISORROPIA II model. </w:t>
      </w:r>
      <w:r w:rsidR="00C97200" w:rsidRPr="00470D80">
        <w:rPr>
          <w:rFonts w:eastAsiaTheme="minorEastAsia"/>
          <w:color w:val="C00000"/>
          <w:lang w:eastAsia="zh-CN"/>
        </w:rPr>
        <w:t xml:space="preserve">The </w:t>
      </w:r>
      <w:r w:rsidR="00C97200" w:rsidRPr="00470D80">
        <w:rPr>
          <w:color w:val="C00000"/>
          <w:szCs w:val="20"/>
        </w:rPr>
        <w:t>organic aerosols</w:t>
      </w:r>
      <w:r w:rsidR="00C97200" w:rsidRPr="00470D80">
        <w:rPr>
          <w:rFonts w:eastAsiaTheme="minorEastAsia"/>
          <w:color w:val="C00000"/>
          <w:lang w:eastAsia="zh-CN"/>
        </w:rPr>
        <w:t xml:space="preserve"> are </w:t>
      </w:r>
      <w:r w:rsidR="00C97200" w:rsidRPr="00470D80">
        <w:rPr>
          <w:color w:val="C00000"/>
          <w:szCs w:val="20"/>
        </w:rPr>
        <w:t>complex</w:t>
      </w:r>
      <w:r w:rsidR="00C97200" w:rsidRPr="00470D80">
        <w:rPr>
          <w:rFonts w:eastAsiaTheme="minorEastAsia"/>
          <w:color w:val="C00000"/>
          <w:lang w:eastAsia="zh-CN"/>
        </w:rPr>
        <w:t xml:space="preserve"> and our understanding of their acidity and </w:t>
      </w:r>
      <w:proofErr w:type="spellStart"/>
      <w:r w:rsidR="00C97200" w:rsidRPr="00470D80">
        <w:rPr>
          <w:rFonts w:eastAsiaTheme="minorEastAsia"/>
          <w:color w:val="C00000"/>
          <w:lang w:eastAsia="zh-CN"/>
        </w:rPr>
        <w:t>hygroscopicity</w:t>
      </w:r>
      <w:proofErr w:type="spellEnd"/>
      <w:r w:rsidR="00C97200" w:rsidRPr="00470D80">
        <w:rPr>
          <w:rFonts w:eastAsiaTheme="minorEastAsia"/>
          <w:color w:val="C00000"/>
          <w:lang w:eastAsia="zh-CN"/>
        </w:rPr>
        <w:t xml:space="preserve"> is limited so far. </w:t>
      </w:r>
      <w:r w:rsidR="009D6D97" w:rsidRPr="00470D80">
        <w:rPr>
          <w:rFonts w:eastAsiaTheme="minorEastAsia"/>
          <w:color w:val="C00000"/>
          <w:lang w:eastAsia="zh-CN"/>
        </w:rPr>
        <w:t>Even though organic compounds may contribute to aerosol pH, the</w:t>
      </w:r>
      <w:r w:rsidR="00355ECC" w:rsidRPr="00470D80">
        <w:rPr>
          <w:rFonts w:eastAsiaTheme="minorEastAsia"/>
          <w:color w:val="C00000"/>
          <w:lang w:eastAsia="zh-CN"/>
        </w:rPr>
        <w:t>ir</w:t>
      </w:r>
      <w:r w:rsidR="009D6D97" w:rsidRPr="00470D80">
        <w:rPr>
          <w:rFonts w:eastAsiaTheme="minorEastAsia"/>
          <w:color w:val="C00000"/>
          <w:lang w:eastAsia="zh-CN"/>
        </w:rPr>
        <w:t xml:space="preserve"> effect is out of </w:t>
      </w:r>
      <w:r w:rsidR="00355ECC" w:rsidRPr="00470D80">
        <w:rPr>
          <w:rFonts w:eastAsiaTheme="minorEastAsia"/>
          <w:color w:val="C00000"/>
          <w:lang w:eastAsia="zh-CN"/>
        </w:rPr>
        <w:t>our</w:t>
      </w:r>
      <w:r w:rsidR="002F0A20" w:rsidRPr="00470D80">
        <w:rPr>
          <w:rFonts w:eastAsiaTheme="minorEastAsia"/>
          <w:color w:val="C00000"/>
          <w:lang w:eastAsia="zh-CN"/>
        </w:rPr>
        <w:t xml:space="preserve"> topic. </w:t>
      </w:r>
      <w:r w:rsidR="009D6D97" w:rsidRPr="00470D80">
        <w:rPr>
          <w:rFonts w:eastAsiaTheme="minorEastAsia"/>
          <w:color w:val="C00000"/>
          <w:lang w:eastAsia="zh-CN"/>
        </w:rPr>
        <w:t>Hence, we do not discuss the influence of organic compounds on the calculated aerosol pH in the present study.</w:t>
      </w:r>
    </w:p>
    <w:p w14:paraId="0669FFCC" w14:textId="371785F4" w:rsidR="006122CE" w:rsidRPr="00215350" w:rsidRDefault="006122CE" w:rsidP="00215350">
      <w:pPr>
        <w:pStyle w:val="1"/>
      </w:pPr>
      <w:r w:rsidRPr="003101EF">
        <w:t xml:space="preserve">3 Results and </w:t>
      </w:r>
      <w:r w:rsidR="005A18EA" w:rsidRPr="003101EF">
        <w:t>d</w:t>
      </w:r>
      <w:r w:rsidRPr="003101EF">
        <w:t>iscussion</w:t>
      </w:r>
    </w:p>
    <w:p w14:paraId="2B86E763" w14:textId="2277E2C7" w:rsidR="006122CE" w:rsidRPr="00215350" w:rsidRDefault="006122CE" w:rsidP="00215350">
      <w:pPr>
        <w:pStyle w:val="2"/>
        <w:ind w:firstLine="201"/>
      </w:pPr>
      <w:r w:rsidRPr="003101EF">
        <w:t xml:space="preserve">3.1 General </w:t>
      </w:r>
      <w:r w:rsidR="005A18EA" w:rsidRPr="003101EF">
        <w:t>characteristics</w:t>
      </w:r>
    </w:p>
    <w:p w14:paraId="6D32D24F" w14:textId="68606643" w:rsidR="00397DE4" w:rsidRPr="003101EF" w:rsidRDefault="00397DE4" w:rsidP="00B92D9C">
      <w:pPr>
        <w:ind w:firstLineChars="200" w:firstLine="400"/>
      </w:pPr>
      <w:r w:rsidRPr="007C4161">
        <w:t xml:space="preserve">In total, there </w:t>
      </w:r>
      <w:r w:rsidR="00055635" w:rsidRPr="007C4161">
        <w:t>are</w:t>
      </w:r>
      <w:r w:rsidRPr="007C4161">
        <w:t xml:space="preserve"> 25, 487, 124 and 247 kinds of organic formulas tentatively assigned in aerosols from </w:t>
      </w:r>
      <w:r w:rsidRPr="007C4161">
        <w:rPr>
          <w:rFonts w:eastAsiaTheme="minorEastAsia"/>
          <w:szCs w:val="20"/>
        </w:rPr>
        <w:t xml:space="preserve">the central Arctic </w:t>
      </w:r>
      <w:r w:rsidR="002C2A9F" w:rsidRPr="007C4161">
        <w:rPr>
          <w:rFonts w:eastAsiaTheme="minorEastAsia"/>
          <w:szCs w:val="20"/>
        </w:rPr>
        <w:t>Ocean</w:t>
      </w:r>
      <w:r w:rsidRPr="007C4161">
        <w:rPr>
          <w:rFonts w:eastAsiaTheme="minorEastAsia"/>
          <w:szCs w:val="20"/>
        </w:rPr>
        <w:t xml:space="preserve"> area (Arc-C</w:t>
      </w:r>
      <w:r w:rsidR="002C2A9F" w:rsidRPr="007C4161">
        <w:rPr>
          <w:rFonts w:eastAsiaTheme="minorEastAsia"/>
          <w:szCs w:val="20"/>
        </w:rPr>
        <w:t>O</w:t>
      </w:r>
      <w:r w:rsidRPr="007C4161">
        <w:rPr>
          <w:rFonts w:eastAsiaTheme="minorEastAsia"/>
          <w:szCs w:val="20"/>
        </w:rPr>
        <w:t xml:space="preserve">), Arctic pack ice zone (Arc-PI), Antarctic Kunlun </w:t>
      </w:r>
      <w:r w:rsidR="002C2A9F" w:rsidRPr="007C4161">
        <w:rPr>
          <w:rFonts w:eastAsiaTheme="minorEastAsia"/>
          <w:szCs w:val="20"/>
        </w:rPr>
        <w:t>S</w:t>
      </w:r>
      <w:r w:rsidRPr="007C4161">
        <w:rPr>
          <w:rFonts w:eastAsiaTheme="minorEastAsia"/>
          <w:szCs w:val="20"/>
        </w:rPr>
        <w:t xml:space="preserve">tation (Ant-KLS) and Antarctic </w:t>
      </w:r>
      <w:proofErr w:type="spellStart"/>
      <w:r w:rsidRPr="007C4161">
        <w:rPr>
          <w:rFonts w:eastAsiaTheme="minorEastAsia"/>
          <w:szCs w:val="20"/>
        </w:rPr>
        <w:t>Zhongshan</w:t>
      </w:r>
      <w:proofErr w:type="spellEnd"/>
      <w:r w:rsidRPr="007C4161">
        <w:rPr>
          <w:rFonts w:eastAsiaTheme="minorEastAsia"/>
          <w:szCs w:val="20"/>
        </w:rPr>
        <w:t xml:space="preserve"> </w:t>
      </w:r>
      <w:r w:rsidR="002C2A9F" w:rsidRPr="007C4161">
        <w:rPr>
          <w:rFonts w:eastAsiaTheme="minorEastAsia"/>
          <w:szCs w:val="20"/>
        </w:rPr>
        <w:t>S</w:t>
      </w:r>
      <w:r w:rsidRPr="007C4161">
        <w:rPr>
          <w:rFonts w:eastAsiaTheme="minorEastAsia"/>
          <w:szCs w:val="20"/>
        </w:rPr>
        <w:t xml:space="preserve">tation (Ant-ZSS). </w:t>
      </w:r>
      <w:r w:rsidRPr="007C4161">
        <w:t>While the number of total formulas is 2270 and 1918 for urban and rural Guangzhou (GZ-urban and GZ-rural), respectively, which is dozens even hundreds times of that in the polar areas. The Arc-C</w:t>
      </w:r>
      <w:r w:rsidR="0080112C" w:rsidRPr="007C4161">
        <w:t>O</w:t>
      </w:r>
      <w:r w:rsidRPr="007C4161">
        <w:t>, which is the most northerly latitude (81.07°N) reached by the 6</w:t>
      </w:r>
      <w:r w:rsidRPr="007C4161">
        <w:rPr>
          <w:vertAlign w:val="superscript"/>
        </w:rPr>
        <w:t>th</w:t>
      </w:r>
      <w:r w:rsidRPr="007C4161">
        <w:t xml:space="preserve"> </w:t>
      </w:r>
      <w:r w:rsidR="0080112C" w:rsidRPr="007C4161">
        <w:t>CHINARE in 2014</w:t>
      </w:r>
      <w:r w:rsidRPr="007C4161">
        <w:t xml:space="preserve">, have the fewest number of formulas, only ~1% of the number of formulas found in Guangzhou aerosols. </w:t>
      </w:r>
      <w:r w:rsidRPr="007C4161">
        <w:rPr>
          <w:rFonts w:eastAsiaTheme="minorEastAsia"/>
          <w:szCs w:val="20"/>
        </w:rPr>
        <w:t>T</w:t>
      </w:r>
      <w:r w:rsidRPr="003101EF">
        <w:rPr>
          <w:rFonts w:eastAsiaTheme="minorEastAsia"/>
          <w:szCs w:val="20"/>
        </w:rPr>
        <w:t>he detected formulas were classified into four groups by their elemental compositions, that’s, o</w:t>
      </w:r>
      <w:r w:rsidRPr="003101EF">
        <w:t>xygenated hydrocarbons (</w:t>
      </w:r>
      <w:proofErr w:type="spellStart"/>
      <w:r w:rsidRPr="003101EF">
        <w:t>C</w:t>
      </w:r>
      <w:r w:rsidRPr="003101EF">
        <w:rPr>
          <w:i/>
          <w:vertAlign w:val="subscript"/>
        </w:rPr>
        <w:t>c</w:t>
      </w:r>
      <w:r w:rsidRPr="003101EF">
        <w:t>H</w:t>
      </w:r>
      <w:r w:rsidRPr="003101EF">
        <w:rPr>
          <w:i/>
          <w:vertAlign w:val="subscript"/>
        </w:rPr>
        <w:t>h</w:t>
      </w:r>
      <w:r w:rsidRPr="003101EF">
        <w:t>O</w:t>
      </w:r>
      <w:r w:rsidRPr="003101EF">
        <w:rPr>
          <w:i/>
          <w:vertAlign w:val="subscript"/>
        </w:rPr>
        <w:t>o</w:t>
      </w:r>
      <w:proofErr w:type="spellEnd"/>
      <w:r w:rsidRPr="003101EF">
        <w:t xml:space="preserve">), </w:t>
      </w:r>
      <w:proofErr w:type="spellStart"/>
      <w:r w:rsidRPr="003101EF">
        <w:t>organosulfates</w:t>
      </w:r>
      <w:proofErr w:type="spellEnd"/>
      <w:r w:rsidRPr="003101EF">
        <w:t xml:space="preserve"> (</w:t>
      </w:r>
      <w:proofErr w:type="spellStart"/>
      <w:r w:rsidRPr="003101EF">
        <w:t>C</w:t>
      </w:r>
      <w:r w:rsidRPr="003101EF">
        <w:rPr>
          <w:i/>
          <w:vertAlign w:val="subscript"/>
        </w:rPr>
        <w:t>c</w:t>
      </w:r>
      <w:r w:rsidRPr="003101EF">
        <w:t>H</w:t>
      </w:r>
      <w:r w:rsidRPr="003101EF">
        <w:rPr>
          <w:i/>
          <w:vertAlign w:val="subscript"/>
        </w:rPr>
        <w:t>h</w:t>
      </w:r>
      <w:r w:rsidRPr="003101EF">
        <w:t>O</w:t>
      </w:r>
      <w:r w:rsidRPr="003101EF">
        <w:rPr>
          <w:i/>
          <w:vertAlign w:val="subscript"/>
        </w:rPr>
        <w:t>o</w:t>
      </w:r>
      <w:r w:rsidRPr="003101EF">
        <w:t>S</w:t>
      </w:r>
      <w:r w:rsidRPr="003101EF">
        <w:rPr>
          <w:i/>
          <w:vertAlign w:val="subscript"/>
        </w:rPr>
        <w:t>s</w:t>
      </w:r>
      <w:proofErr w:type="spellEnd"/>
      <w:r w:rsidRPr="003101EF">
        <w:t xml:space="preserve">), </w:t>
      </w:r>
      <w:proofErr w:type="spellStart"/>
      <w:r w:rsidRPr="003101EF">
        <w:t>organonitrates</w:t>
      </w:r>
      <w:proofErr w:type="spellEnd"/>
      <w:r w:rsidRPr="003101EF">
        <w:t xml:space="preserve"> (</w:t>
      </w:r>
      <w:proofErr w:type="spellStart"/>
      <w:r w:rsidRPr="003101EF">
        <w:t>C</w:t>
      </w:r>
      <w:r w:rsidRPr="003101EF">
        <w:rPr>
          <w:i/>
          <w:vertAlign w:val="subscript"/>
        </w:rPr>
        <w:t>c</w:t>
      </w:r>
      <w:r w:rsidRPr="003101EF">
        <w:t>H</w:t>
      </w:r>
      <w:r w:rsidRPr="003101EF">
        <w:rPr>
          <w:i/>
          <w:vertAlign w:val="subscript"/>
        </w:rPr>
        <w:t>h</w:t>
      </w:r>
      <w:r w:rsidRPr="003101EF">
        <w:t>O</w:t>
      </w:r>
      <w:r w:rsidRPr="003101EF">
        <w:rPr>
          <w:i/>
          <w:vertAlign w:val="subscript"/>
        </w:rPr>
        <w:t>o</w:t>
      </w:r>
      <w:r w:rsidRPr="003101EF">
        <w:t>N</w:t>
      </w:r>
      <w:r w:rsidRPr="003101EF">
        <w:rPr>
          <w:i/>
          <w:vertAlign w:val="subscript"/>
        </w:rPr>
        <w:t>n</w:t>
      </w:r>
      <w:proofErr w:type="spellEnd"/>
      <w:r w:rsidRPr="003101EF">
        <w:t xml:space="preserve">) and </w:t>
      </w:r>
      <w:proofErr w:type="spellStart"/>
      <w:r w:rsidRPr="003101EF">
        <w:t>nitrooxy-organosulfates</w:t>
      </w:r>
      <w:proofErr w:type="spellEnd"/>
      <w:r w:rsidRPr="003101EF">
        <w:t xml:space="preserve"> (</w:t>
      </w:r>
      <w:proofErr w:type="spellStart"/>
      <w:r w:rsidRPr="003101EF">
        <w:t>C</w:t>
      </w:r>
      <w:r w:rsidRPr="003101EF">
        <w:rPr>
          <w:i/>
          <w:vertAlign w:val="subscript"/>
        </w:rPr>
        <w:t>c</w:t>
      </w:r>
      <w:r w:rsidRPr="003101EF">
        <w:t>H</w:t>
      </w:r>
      <w:r w:rsidRPr="003101EF">
        <w:rPr>
          <w:i/>
          <w:vertAlign w:val="subscript"/>
        </w:rPr>
        <w:t>h</w:t>
      </w:r>
      <w:r w:rsidRPr="003101EF">
        <w:t>O</w:t>
      </w:r>
      <w:r w:rsidRPr="003101EF">
        <w:rPr>
          <w:i/>
          <w:vertAlign w:val="subscript"/>
        </w:rPr>
        <w:t>o</w:t>
      </w:r>
      <w:r w:rsidRPr="003101EF">
        <w:t>N</w:t>
      </w:r>
      <w:r w:rsidRPr="003101EF">
        <w:rPr>
          <w:i/>
          <w:vertAlign w:val="subscript"/>
        </w:rPr>
        <w:t>n</w:t>
      </w:r>
      <w:r w:rsidRPr="003101EF">
        <w:t>S</w:t>
      </w:r>
      <w:r w:rsidRPr="003101EF">
        <w:rPr>
          <w:i/>
          <w:vertAlign w:val="subscript"/>
        </w:rPr>
        <w:t>s</w:t>
      </w:r>
      <w:proofErr w:type="spellEnd"/>
      <w:r w:rsidRPr="003101EF">
        <w:t xml:space="preserve">), abbreviated as </w:t>
      </w:r>
      <w:proofErr w:type="spellStart"/>
      <w:r w:rsidRPr="003101EF">
        <w:t>OxyCs</w:t>
      </w:r>
      <w:proofErr w:type="spellEnd"/>
      <w:r w:rsidRPr="003101EF">
        <w:t xml:space="preserve">, OSs, ONs, and NOSs, </w:t>
      </w:r>
      <w:r w:rsidRPr="003101EF">
        <w:rPr>
          <w:color w:val="C00000"/>
        </w:rPr>
        <w:t>respectively.</w:t>
      </w:r>
    </w:p>
    <w:p w14:paraId="51BB1EBB" w14:textId="77115C53" w:rsidR="00397DE4" w:rsidRPr="00592A8F" w:rsidRDefault="00397DE4" w:rsidP="00397DE4">
      <w:pPr>
        <w:ind w:firstLineChars="200" w:firstLine="400"/>
        <w:rPr>
          <w:rFonts w:eastAsiaTheme="minorEastAsia"/>
          <w:szCs w:val="20"/>
        </w:rPr>
      </w:pPr>
      <w:r w:rsidRPr="00BA33CC">
        <w:rPr>
          <w:rFonts w:eastAsiaTheme="minorEastAsia"/>
          <w:szCs w:val="20"/>
        </w:rPr>
        <w:t xml:space="preserve">Table 1 </w:t>
      </w:r>
      <w:r w:rsidR="00897BE8" w:rsidRPr="00BA33CC">
        <w:rPr>
          <w:rFonts w:eastAsiaTheme="minorEastAsia"/>
          <w:szCs w:val="20"/>
        </w:rPr>
        <w:t xml:space="preserve">and Fig. 1 </w:t>
      </w:r>
      <w:r w:rsidRPr="00BA33CC">
        <w:rPr>
          <w:rFonts w:eastAsiaTheme="minorEastAsia"/>
          <w:szCs w:val="20"/>
        </w:rPr>
        <w:t>sum</w:t>
      </w:r>
      <w:r w:rsidRPr="003101EF">
        <w:rPr>
          <w:rFonts w:eastAsiaTheme="minorEastAsia"/>
          <w:szCs w:val="20"/>
        </w:rPr>
        <w:t xml:space="preserve">marizes molecular characteristics of assigned formulas obtained from aerosols in each sampling site. </w:t>
      </w:r>
      <w:r w:rsidRPr="003101EF">
        <w:t xml:space="preserve">Among samples from the </w:t>
      </w:r>
      <w:proofErr w:type="gramStart"/>
      <w:r w:rsidRPr="003101EF">
        <w:t>polar regions</w:t>
      </w:r>
      <w:proofErr w:type="gramEnd"/>
      <w:r w:rsidRPr="003101EF">
        <w:t xml:space="preserve">, </w:t>
      </w:r>
      <w:r w:rsidR="00791146">
        <w:t xml:space="preserve">total </w:t>
      </w:r>
      <w:r w:rsidRPr="003101EF">
        <w:t>OSs</w:t>
      </w:r>
      <w:r w:rsidR="00791146">
        <w:t xml:space="preserve"> (</w:t>
      </w:r>
      <w:r w:rsidR="00791146" w:rsidRPr="003101EF">
        <w:t xml:space="preserve">OSs </w:t>
      </w:r>
      <w:r w:rsidR="00791146">
        <w:t xml:space="preserve">+ </w:t>
      </w:r>
      <w:r w:rsidRPr="003101EF">
        <w:t>NOSs</w:t>
      </w:r>
      <w:r w:rsidR="00791146">
        <w:t>)</w:t>
      </w:r>
      <w:r w:rsidRPr="003101EF">
        <w:t xml:space="preserve">, ONs and </w:t>
      </w:r>
      <w:proofErr w:type="spellStart"/>
      <w:r w:rsidRPr="003101EF">
        <w:t>OxyCs</w:t>
      </w:r>
      <w:proofErr w:type="spellEnd"/>
      <w:r w:rsidRPr="003101EF">
        <w:t xml:space="preserve"> accounts for 28–32%, 28‒40% and 32‒44% of the organic formulas. While the fractions of </w:t>
      </w:r>
      <w:r w:rsidR="00994BC7">
        <w:t xml:space="preserve">total </w:t>
      </w:r>
      <w:r w:rsidR="00994BC7" w:rsidRPr="003101EF">
        <w:t>OSs</w:t>
      </w:r>
      <w:r w:rsidRPr="003101EF">
        <w:t xml:space="preserve">, ONs and </w:t>
      </w:r>
      <w:proofErr w:type="spellStart"/>
      <w:r w:rsidRPr="003101EF">
        <w:t>OxyCs</w:t>
      </w:r>
      <w:proofErr w:type="spellEnd"/>
      <w:r w:rsidRPr="003101EF">
        <w:t xml:space="preserve"> were 21–25%</w:t>
      </w:r>
      <w:r w:rsidRPr="003101EF">
        <w:rPr>
          <w:rFonts w:eastAsia="宋体"/>
          <w:lang w:eastAsia="zh-CN"/>
        </w:rPr>
        <w:t>,</w:t>
      </w:r>
      <w:r w:rsidRPr="003101EF">
        <w:t xml:space="preserve"> 45–47% and 29–34% in Guangzhou sites, respectively. It’s </w:t>
      </w:r>
      <w:r w:rsidR="00994BC7">
        <w:t>shown</w:t>
      </w:r>
      <w:r w:rsidRPr="003101EF">
        <w:t xml:space="preserve"> that although much more formulas of OSs and NOSs were detected in samples from </w:t>
      </w:r>
      <w:r w:rsidRPr="003101EF">
        <w:lastRenderedPageBreak/>
        <w:t xml:space="preserve">Guangzhou, the fraction of OSs and NOSs in Guangzhou was smaller than that in </w:t>
      </w:r>
      <w:proofErr w:type="gramStart"/>
      <w:r w:rsidRPr="003101EF">
        <w:t>polar regions</w:t>
      </w:r>
      <w:proofErr w:type="gramEnd"/>
      <w:r w:rsidRPr="003101EF">
        <w:t xml:space="preserve"> (~20% </w:t>
      </w:r>
      <w:r w:rsidRPr="003101EF">
        <w:rPr>
          <w:i/>
        </w:rPr>
        <w:t xml:space="preserve">vs </w:t>
      </w:r>
      <w:r w:rsidRPr="003101EF">
        <w:t>~30%).</w:t>
      </w:r>
      <w:r w:rsidRPr="003101EF">
        <w:rPr>
          <w:color w:val="C00000"/>
        </w:rPr>
        <w:t xml:space="preserve"> </w:t>
      </w:r>
      <w:r w:rsidRPr="00592A8F">
        <w:rPr>
          <w:color w:val="C00000"/>
        </w:rPr>
        <w:t xml:space="preserve">However, the fraction of ONs in Guangzhou is larger than that in the </w:t>
      </w:r>
      <w:proofErr w:type="gramStart"/>
      <w:r w:rsidRPr="00592A8F">
        <w:rPr>
          <w:color w:val="C00000"/>
        </w:rPr>
        <w:t>polar regions</w:t>
      </w:r>
      <w:proofErr w:type="gramEnd"/>
      <w:r w:rsidRPr="00592A8F">
        <w:rPr>
          <w:color w:val="C00000"/>
        </w:rPr>
        <w:t>. This may be due to relatively high NO</w:t>
      </w:r>
      <w:r w:rsidRPr="00592A8F">
        <w:rPr>
          <w:color w:val="C00000"/>
          <w:vertAlign w:val="subscript"/>
        </w:rPr>
        <w:t>X</w:t>
      </w:r>
      <w:r w:rsidRPr="00592A8F">
        <w:rPr>
          <w:color w:val="C00000"/>
        </w:rPr>
        <w:t xml:space="preserve"> concentrations and night-time oxidation of NO</w:t>
      </w:r>
      <w:r w:rsidRPr="00592A8F">
        <w:rPr>
          <w:color w:val="C00000"/>
          <w:vertAlign w:val="subscript"/>
        </w:rPr>
        <w:t>3</w:t>
      </w:r>
      <w:r w:rsidR="00994BC7" w:rsidRPr="00592A8F">
        <w:rPr>
          <w:color w:val="C00000"/>
        </w:rPr>
        <w:t xml:space="preserve"> in winter Guangzhou</w:t>
      </w:r>
      <w:r w:rsidRPr="00592A8F">
        <w:rPr>
          <w:color w:val="C00000"/>
        </w:rPr>
        <w:t>. NO</w:t>
      </w:r>
      <w:r w:rsidRPr="00592A8F">
        <w:rPr>
          <w:color w:val="C00000"/>
          <w:vertAlign w:val="subscript"/>
        </w:rPr>
        <w:t>X</w:t>
      </w:r>
      <w:r w:rsidRPr="00592A8F">
        <w:rPr>
          <w:color w:val="C00000"/>
        </w:rPr>
        <w:t xml:space="preserve"> concentrations in near-surface atmosphere of Guangzhou is up to ~120 </w:t>
      </w:r>
      <w:proofErr w:type="spellStart"/>
      <w:r w:rsidRPr="00592A8F">
        <w:rPr>
          <w:color w:val="C00000"/>
        </w:rPr>
        <w:t>μg</w:t>
      </w:r>
      <w:proofErr w:type="spellEnd"/>
      <w:r w:rsidRPr="00592A8F">
        <w:rPr>
          <w:color w:val="C00000"/>
        </w:rPr>
        <w:t xml:space="preserve"> m</w:t>
      </w:r>
      <w:r w:rsidRPr="00592A8F">
        <w:rPr>
          <w:color w:val="C00000"/>
          <w:vertAlign w:val="superscript"/>
        </w:rPr>
        <w:t>-3</w:t>
      </w:r>
      <w:r w:rsidRPr="00592A8F">
        <w:rPr>
          <w:color w:val="C00000"/>
        </w:rPr>
        <w:t xml:space="preserve"> due to vehicle exhaust emissions and fossil fuel combustions </w:t>
      </w:r>
      <w:r w:rsidRPr="00592A8F">
        <w:rPr>
          <w:noProof/>
          <w:color w:val="C00000"/>
        </w:rPr>
        <w:t>(Shao et al., 2009)</w:t>
      </w:r>
      <w:r w:rsidRPr="00592A8F">
        <w:rPr>
          <w:color w:val="C00000"/>
        </w:rPr>
        <w:t xml:space="preserve">, far more than </w:t>
      </w:r>
      <w:proofErr w:type="spellStart"/>
      <w:r w:rsidRPr="00592A8F">
        <w:rPr>
          <w:color w:val="C00000"/>
        </w:rPr>
        <w:t>NO</w:t>
      </w:r>
      <w:r w:rsidRPr="00592A8F">
        <w:rPr>
          <w:color w:val="C00000"/>
          <w:vertAlign w:val="subscript"/>
        </w:rPr>
        <w:t>x</w:t>
      </w:r>
      <w:proofErr w:type="spellEnd"/>
      <w:r w:rsidRPr="00592A8F">
        <w:rPr>
          <w:color w:val="C00000"/>
        </w:rPr>
        <w:t xml:space="preserve"> concentrations of ~2 </w:t>
      </w:r>
      <w:proofErr w:type="spellStart"/>
      <w:r w:rsidRPr="00592A8F">
        <w:rPr>
          <w:color w:val="C00000"/>
        </w:rPr>
        <w:t>μg</w:t>
      </w:r>
      <w:proofErr w:type="spellEnd"/>
      <w:r w:rsidRPr="00592A8F">
        <w:rPr>
          <w:color w:val="C00000"/>
        </w:rPr>
        <w:t xml:space="preserve"> m</w:t>
      </w:r>
      <w:r w:rsidRPr="00592A8F">
        <w:rPr>
          <w:color w:val="C00000"/>
          <w:vertAlign w:val="superscript"/>
        </w:rPr>
        <w:t>-3</w:t>
      </w:r>
      <w:r w:rsidRPr="00592A8F">
        <w:rPr>
          <w:color w:val="C00000"/>
        </w:rPr>
        <w:t xml:space="preserve"> in near-surface in the polar regions </w:t>
      </w:r>
      <w:r w:rsidRPr="00592A8F">
        <w:rPr>
          <w:noProof/>
          <w:color w:val="C00000"/>
        </w:rPr>
        <w:t>(Honrath and Jaffe, 1990; Stroud et al., 2003)</w:t>
      </w:r>
      <w:r w:rsidRPr="00592A8F">
        <w:rPr>
          <w:color w:val="C00000"/>
        </w:rPr>
        <w:t>. In addition, since the Arctic and Antarctic samples were collected during the summertime with polar days, nocturnal oxidation of NO</w:t>
      </w:r>
      <w:r w:rsidRPr="00592A8F">
        <w:rPr>
          <w:color w:val="C00000"/>
          <w:vertAlign w:val="subscript"/>
        </w:rPr>
        <w:t>3</w:t>
      </w:r>
      <w:r w:rsidRPr="00592A8F">
        <w:rPr>
          <w:color w:val="C00000"/>
        </w:rPr>
        <w:t xml:space="preserve"> was not likely to be important.</w:t>
      </w:r>
      <w:r w:rsidRPr="00592A8F">
        <w:rPr>
          <w:rFonts w:eastAsiaTheme="minorEastAsia"/>
          <w:color w:val="C00000"/>
          <w:lang w:val="en-US" w:eastAsia="zh-CN"/>
        </w:rPr>
        <w:t xml:space="preserve"> </w:t>
      </w:r>
      <w:r w:rsidRPr="003101EF">
        <w:t xml:space="preserve">In the </w:t>
      </w:r>
      <w:proofErr w:type="gramStart"/>
      <w:r w:rsidRPr="003101EF">
        <w:t>polar regions</w:t>
      </w:r>
      <w:proofErr w:type="gramEnd"/>
      <w:r w:rsidRPr="003101EF">
        <w:t>, samples in higher-latitude sites (i.e. Arc-C</w:t>
      </w:r>
      <w:r w:rsidR="00D24520" w:rsidRPr="003101EF">
        <w:t>O</w:t>
      </w:r>
      <w:r w:rsidRPr="003101EF">
        <w:t xml:space="preserve"> and Ant-KLS) had fewer </w:t>
      </w:r>
      <w:r w:rsidRPr="003101EF">
        <w:rPr>
          <w:color w:val="C00000"/>
        </w:rPr>
        <w:t xml:space="preserve">numbers of assigned formulas </w:t>
      </w:r>
      <w:r w:rsidRPr="003101EF">
        <w:t>than the lower-latitude sites (i.e. Arc-PI and Ant-ZSS). One possible reason for this phenomena is that pollutants from nearby continents have b</w:t>
      </w:r>
      <w:r w:rsidRPr="00592A8F">
        <w:t xml:space="preserve">een transported to the Arc-PI </w:t>
      </w:r>
      <w:r w:rsidR="00D24520" w:rsidRPr="00592A8F">
        <w:t xml:space="preserve">and </w:t>
      </w:r>
      <w:r w:rsidRPr="00592A8F">
        <w:t>pollutants from local research activities have influenced Ant-ZSS, as shown by the backward trajectories in Fig. S</w:t>
      </w:r>
      <w:r w:rsidR="009D4C31" w:rsidRPr="00592A8F">
        <w:t>2</w:t>
      </w:r>
      <w:r w:rsidR="006F36E9" w:rsidRPr="00592A8F">
        <w:t xml:space="preserve"> and discussed in </w:t>
      </w:r>
      <w:r w:rsidR="008860C2" w:rsidRPr="00592A8F">
        <w:t>subsection 3.3</w:t>
      </w:r>
      <w:r w:rsidRPr="00592A8F">
        <w:t>.</w:t>
      </w:r>
    </w:p>
    <w:p w14:paraId="1296C1BB" w14:textId="6A009692" w:rsidR="00397DE4" w:rsidRPr="00EC54F1" w:rsidRDefault="00397DE4" w:rsidP="00D24520">
      <w:pPr>
        <w:ind w:firstLineChars="200" w:firstLine="400"/>
        <w:rPr>
          <w:lang w:val="en-US"/>
        </w:rPr>
      </w:pPr>
      <w:r w:rsidRPr="00EC54F1">
        <w:t>Fig</w:t>
      </w:r>
      <w:r w:rsidR="00150036" w:rsidRPr="00EC54F1">
        <w:t>.</w:t>
      </w:r>
      <w:r w:rsidRPr="00EC54F1">
        <w:t xml:space="preserve"> 2 shows the differences in molecular weight</w:t>
      </w:r>
      <w:r w:rsidR="0052546B" w:rsidRPr="00EC54F1">
        <w:t xml:space="preserve"> </w:t>
      </w:r>
      <w:r w:rsidR="0014101B" w:rsidRPr="00EC54F1">
        <w:t xml:space="preserve">(MW) </w:t>
      </w:r>
      <w:r w:rsidRPr="00EC54F1">
        <w:t xml:space="preserve">distributions of OSs, ONs, NOSs and </w:t>
      </w:r>
      <w:proofErr w:type="spellStart"/>
      <w:r w:rsidRPr="00EC54F1">
        <w:t>OxyCs</w:t>
      </w:r>
      <w:proofErr w:type="spellEnd"/>
      <w:r w:rsidRPr="00EC54F1">
        <w:t xml:space="preserve"> detected in </w:t>
      </w:r>
      <w:r w:rsidR="0052546B" w:rsidRPr="00EC54F1">
        <w:t xml:space="preserve">the </w:t>
      </w:r>
      <w:r w:rsidRPr="00EC54F1">
        <w:t xml:space="preserve">six sampling sites. Assigned formulas of polar aerosols displayed more dispersive MW ranges with higher fraction of high molecular weight (HMW) compounds, while MW ranges of Guangzhou samples were centred in 300–400 Da. In terms of OSs, only a small number of OSs were detected in </w:t>
      </w:r>
      <w:r w:rsidR="002357F2" w:rsidRPr="00EC54F1">
        <w:t xml:space="preserve">the most remote </w:t>
      </w:r>
      <w:r w:rsidRPr="00EC54F1">
        <w:t>Arc-C</w:t>
      </w:r>
      <w:r w:rsidR="002357F2" w:rsidRPr="00EC54F1">
        <w:t>O</w:t>
      </w:r>
      <w:r w:rsidRPr="00EC54F1">
        <w:t xml:space="preserve"> and Ant-KLS, ranging from 200‒500 Da. MWs of OSs </w:t>
      </w:r>
      <w:r w:rsidR="002357F2" w:rsidRPr="00EC54F1">
        <w:t>at</w:t>
      </w:r>
      <w:r w:rsidRPr="00EC54F1">
        <w:t xml:space="preserve"> Arc-PI and Ant-ZSS covered a range of 100‒700 Da, with nearly 40% of OSs having MWs larger than 400 Da. Especially </w:t>
      </w:r>
      <w:r w:rsidR="002357F2" w:rsidRPr="00EC54F1">
        <w:t>at</w:t>
      </w:r>
      <w:r w:rsidRPr="00EC54F1">
        <w:t xml:space="preserve"> Ant-ZSS, more than 20% of OSs had MWs of 600‒700 Da. In Guangzhou, only less than 5% of OSs had MWs larger than 700 Da, however, OSs with MWs less than 400 Da occupied 60‒80% of OSs. </w:t>
      </w:r>
      <w:r w:rsidR="009C5138" w:rsidRPr="00EC54F1">
        <w:t xml:space="preserve">MWs of ONs, </w:t>
      </w:r>
      <w:r w:rsidRPr="00EC54F1">
        <w:t xml:space="preserve">NOSs and </w:t>
      </w:r>
      <w:proofErr w:type="spellStart"/>
      <w:r w:rsidRPr="00EC54F1">
        <w:t>OxyCs</w:t>
      </w:r>
      <w:proofErr w:type="spellEnd"/>
      <w:r w:rsidRPr="00EC54F1">
        <w:t xml:space="preserve"> presented similar distributions in the </w:t>
      </w:r>
      <w:proofErr w:type="gramStart"/>
      <w:r w:rsidRPr="00EC54F1">
        <w:t>polar regions</w:t>
      </w:r>
      <w:proofErr w:type="gramEnd"/>
      <w:r w:rsidRPr="00EC54F1">
        <w:t xml:space="preserve">: about 80% of ONs, NOSs and </w:t>
      </w:r>
      <w:proofErr w:type="spellStart"/>
      <w:r w:rsidRPr="00EC54F1">
        <w:t>OxyCs</w:t>
      </w:r>
      <w:proofErr w:type="spellEnd"/>
      <w:r w:rsidRPr="00EC54F1">
        <w:t xml:space="preserve"> </w:t>
      </w:r>
      <w:r w:rsidR="009C5138" w:rsidRPr="00EC54F1">
        <w:t>in the</w:t>
      </w:r>
      <w:r w:rsidRPr="00EC54F1">
        <w:t xml:space="preserve"> polar samples ranged from 200 Da to 500 Da and about 20% ranged from 400 Da to 800 Da. While the majority of organic compounds of Guangzhou was in 100‒400 Da. The discrepancy in MW distributions between polar sites and Guangzhou sites indicated that </w:t>
      </w:r>
      <w:r w:rsidR="00A71C21" w:rsidRPr="00EC54F1">
        <w:t xml:space="preserve">the role of </w:t>
      </w:r>
      <w:r w:rsidRPr="00EC54F1">
        <w:t xml:space="preserve">transport and formation mechanisms may be different </w:t>
      </w:r>
      <w:r w:rsidR="00A71C21" w:rsidRPr="00EC54F1">
        <w:t>at</w:t>
      </w:r>
      <w:r w:rsidRPr="00EC54F1">
        <w:t xml:space="preserve"> different regions.</w:t>
      </w:r>
    </w:p>
    <w:p w14:paraId="3C92D596" w14:textId="77777777" w:rsidR="00397DE4" w:rsidRPr="003101EF" w:rsidRDefault="00397DE4" w:rsidP="00DD0F82">
      <w:pPr>
        <w:pStyle w:val="2"/>
        <w:ind w:firstLine="201"/>
        <w:rPr>
          <w:rFonts w:eastAsiaTheme="minorEastAsia" w:cs="Times New Roman"/>
        </w:rPr>
      </w:pPr>
      <w:r w:rsidRPr="003101EF">
        <w:rPr>
          <w:rFonts w:eastAsiaTheme="minorEastAsia" w:cs="Times New Roman"/>
        </w:rPr>
        <w:t xml:space="preserve">3.2 Comparison of </w:t>
      </w:r>
      <w:proofErr w:type="spellStart"/>
      <w:r w:rsidRPr="003101EF">
        <w:rPr>
          <w:rFonts w:eastAsiaTheme="minorEastAsia" w:cs="Times New Roman"/>
        </w:rPr>
        <w:t>aromaticity</w:t>
      </w:r>
      <w:proofErr w:type="spellEnd"/>
      <w:r w:rsidRPr="003101EF">
        <w:rPr>
          <w:rFonts w:eastAsiaTheme="minorEastAsia" w:cs="Times New Roman"/>
        </w:rPr>
        <w:t xml:space="preserve"> and oxidation state</w:t>
      </w:r>
    </w:p>
    <w:p w14:paraId="6818AD3D" w14:textId="0E05B6EA" w:rsidR="00397DE4" w:rsidRPr="00837B3B" w:rsidRDefault="00397DE4" w:rsidP="00397DE4">
      <w:pPr>
        <w:ind w:firstLineChars="200" w:firstLine="400"/>
        <w:rPr>
          <w:rFonts w:eastAsiaTheme="minorEastAsia"/>
          <w:color w:val="C00000"/>
          <w:szCs w:val="20"/>
        </w:rPr>
      </w:pPr>
      <w:proofErr w:type="spellStart"/>
      <w:proofErr w:type="gramStart"/>
      <w:r w:rsidRPr="003101EF">
        <w:t>Xc</w:t>
      </w:r>
      <w:proofErr w:type="spellEnd"/>
      <w:proofErr w:type="gramEnd"/>
      <w:r w:rsidRPr="003101EF">
        <w:t xml:space="preserve"> ≥ 2.5 was used for confirming aromatic structure in this study </w:t>
      </w:r>
      <w:r w:rsidRPr="003101EF">
        <w:rPr>
          <w:rFonts w:eastAsiaTheme="minorEastAsia"/>
          <w:noProof/>
          <w:szCs w:val="20"/>
        </w:rPr>
        <w:t>(Wang et al., 2017a)</w:t>
      </w:r>
      <w:r w:rsidRPr="003101EF">
        <w:rPr>
          <w:rFonts w:eastAsiaTheme="minorEastAsia"/>
          <w:szCs w:val="20"/>
        </w:rPr>
        <w:t xml:space="preserve">. </w:t>
      </w:r>
      <w:r w:rsidRPr="008348B9">
        <w:rPr>
          <w:color w:val="C00000"/>
        </w:rPr>
        <w:t>Arom</w:t>
      </w:r>
      <w:r w:rsidRPr="003101EF">
        <w:rPr>
          <w:color w:val="C00000"/>
        </w:rPr>
        <w:t xml:space="preserve">atic compounds were found to account for 56%, 48%, 49%, 41%, 46% and 53% of total formulas </w:t>
      </w:r>
      <w:r w:rsidR="008348B9">
        <w:rPr>
          <w:color w:val="C00000"/>
        </w:rPr>
        <w:t>at</w:t>
      </w:r>
      <w:r w:rsidRPr="003101EF">
        <w:rPr>
          <w:color w:val="C00000"/>
        </w:rPr>
        <w:t xml:space="preserve"> Arc-CO, Arc-PI, Ant-KLS, Ant-ZSS, GZ-urban and GZ-rural, respectively (Table 1)</w:t>
      </w:r>
      <w:r w:rsidRPr="003101EF">
        <w:t xml:space="preserve">. </w:t>
      </w:r>
      <w:r w:rsidRPr="00837B3B">
        <w:t>Fig</w:t>
      </w:r>
      <w:r w:rsidR="001C39CC" w:rsidRPr="00837B3B">
        <w:t>.</w:t>
      </w:r>
      <w:r w:rsidRPr="00837B3B">
        <w:t xml:space="preserve"> 3 shows the fractions of aliphatic and aromatic formulas </w:t>
      </w:r>
      <w:r w:rsidR="001C39CC" w:rsidRPr="00837B3B">
        <w:t xml:space="preserve">for OSs, ONs, NOSs and </w:t>
      </w:r>
      <w:proofErr w:type="spellStart"/>
      <w:r w:rsidR="001C39CC" w:rsidRPr="00837B3B">
        <w:t>OxyCs</w:t>
      </w:r>
      <w:proofErr w:type="spellEnd"/>
      <w:r w:rsidR="001C39CC" w:rsidRPr="00837B3B">
        <w:t xml:space="preserve"> </w:t>
      </w:r>
      <w:r w:rsidRPr="00837B3B">
        <w:t xml:space="preserve">at each sampling site. 7% of total OSs </w:t>
      </w:r>
      <w:r w:rsidR="00B752A3" w:rsidRPr="00837B3B">
        <w:t xml:space="preserve">(OSs + </w:t>
      </w:r>
      <w:r w:rsidRPr="00837B3B">
        <w:t>NOSs</w:t>
      </w:r>
      <w:r w:rsidR="00B752A3" w:rsidRPr="00837B3B">
        <w:t>)</w:t>
      </w:r>
      <w:r w:rsidRPr="00837B3B">
        <w:t xml:space="preserve"> were aromatic with a DB</w:t>
      </w:r>
      <w:r w:rsidRPr="003101EF">
        <w:t xml:space="preserve">E average of 2.2 in the Guangzhou sites, suggesting OSs and NOSs were mostly aliphatic ones, which is consistent with previous studies in urban area </w:t>
      </w:r>
      <w:r w:rsidRPr="003101EF">
        <w:rPr>
          <w:noProof/>
        </w:rPr>
        <w:t>(Stone et al., 2012; Ma et al., 2014; Kuang et al., 2016; Wang et al., 2016; Wang et al., 2017a)</w:t>
      </w:r>
      <w:r w:rsidRPr="003101EF">
        <w:t>. In the sampling sites of polar regions, aromatic OSs and NOSs had higher proportions than those in Guangzhou sites, compris</w:t>
      </w:r>
      <w:r w:rsidRPr="00837B3B">
        <w:t>ing 29%, 38%, 27% and 30% of</w:t>
      </w:r>
      <w:r w:rsidRPr="003101EF">
        <w:t xml:space="preserve"> total </w:t>
      </w:r>
      <w:proofErr w:type="spellStart"/>
      <w:r w:rsidR="007C0624" w:rsidRPr="003101EF">
        <w:lastRenderedPageBreak/>
        <w:t>total</w:t>
      </w:r>
      <w:proofErr w:type="spellEnd"/>
      <w:r w:rsidR="007C0624" w:rsidRPr="003101EF">
        <w:t xml:space="preserve"> OSs </w:t>
      </w:r>
      <w:r w:rsidR="007C0624">
        <w:t>(</w:t>
      </w:r>
      <w:r w:rsidR="007C0624" w:rsidRPr="003101EF">
        <w:t xml:space="preserve">OSs </w:t>
      </w:r>
      <w:r w:rsidR="007C0624">
        <w:t xml:space="preserve">+ </w:t>
      </w:r>
      <w:r w:rsidR="007C0624" w:rsidRPr="003101EF">
        <w:t>NOSs</w:t>
      </w:r>
      <w:r w:rsidR="007C0624">
        <w:t>)</w:t>
      </w:r>
      <w:r w:rsidRPr="003101EF">
        <w:t xml:space="preserve"> at the Arc-CO, Arc-PI, Ant-KLS and Ant-ZSS, respectively.</w:t>
      </w:r>
      <w:r w:rsidRPr="003101EF">
        <w:rPr>
          <w:color w:val="44546A" w:themeColor="text2"/>
        </w:rPr>
        <w:t xml:space="preserve"> </w:t>
      </w:r>
      <w:r w:rsidRPr="00837B3B">
        <w:rPr>
          <w:color w:val="C00000"/>
        </w:rPr>
        <w:t>Previous studies has identified some aromatic OSs with benzyl and polycyclic aromatic carbon backbone, i.e., C</w:t>
      </w:r>
      <w:r w:rsidRPr="00837B3B">
        <w:rPr>
          <w:color w:val="C00000"/>
          <w:vertAlign w:val="subscript"/>
        </w:rPr>
        <w:t>6</w:t>
      </w:r>
      <w:r w:rsidRPr="00837B3B">
        <w:rPr>
          <w:color w:val="C00000"/>
        </w:rPr>
        <w:t>H</w:t>
      </w:r>
      <w:r w:rsidRPr="00837B3B">
        <w:rPr>
          <w:color w:val="C00000"/>
          <w:vertAlign w:val="subscript"/>
        </w:rPr>
        <w:t>6</w:t>
      </w:r>
      <w:r w:rsidRPr="00837B3B">
        <w:rPr>
          <w:color w:val="C00000"/>
        </w:rPr>
        <w:t>SO</w:t>
      </w:r>
      <w:r w:rsidRPr="00837B3B">
        <w:rPr>
          <w:color w:val="C00000"/>
          <w:vertAlign w:val="subscript"/>
        </w:rPr>
        <w:t>4</w:t>
      </w:r>
      <w:r w:rsidRPr="00837B3B">
        <w:rPr>
          <w:color w:val="C00000"/>
        </w:rPr>
        <w:t>, C</w:t>
      </w:r>
      <w:r w:rsidRPr="00837B3B">
        <w:rPr>
          <w:color w:val="C00000"/>
          <w:vertAlign w:val="subscript"/>
        </w:rPr>
        <w:t>7</w:t>
      </w:r>
      <w:r w:rsidRPr="00837B3B">
        <w:rPr>
          <w:color w:val="C00000"/>
        </w:rPr>
        <w:t>H</w:t>
      </w:r>
      <w:r w:rsidRPr="00837B3B">
        <w:rPr>
          <w:color w:val="C00000"/>
          <w:vertAlign w:val="subscript"/>
        </w:rPr>
        <w:t>8</w:t>
      </w:r>
      <w:r w:rsidRPr="00837B3B">
        <w:rPr>
          <w:color w:val="C00000"/>
        </w:rPr>
        <w:t>SO</w:t>
      </w:r>
      <w:r w:rsidRPr="00837B3B">
        <w:rPr>
          <w:color w:val="C00000"/>
          <w:vertAlign w:val="subscript"/>
        </w:rPr>
        <w:t>4</w:t>
      </w:r>
      <w:r w:rsidRPr="00837B3B">
        <w:rPr>
          <w:color w:val="C00000"/>
        </w:rPr>
        <w:t>, C</w:t>
      </w:r>
      <w:r w:rsidRPr="00837B3B">
        <w:rPr>
          <w:color w:val="C00000"/>
          <w:vertAlign w:val="subscript"/>
        </w:rPr>
        <w:t>8</w:t>
      </w:r>
      <w:r w:rsidRPr="00837B3B">
        <w:rPr>
          <w:color w:val="C00000"/>
        </w:rPr>
        <w:t>H</w:t>
      </w:r>
      <w:r w:rsidRPr="00837B3B">
        <w:rPr>
          <w:color w:val="C00000"/>
          <w:vertAlign w:val="subscript"/>
        </w:rPr>
        <w:t>10</w:t>
      </w:r>
      <w:r w:rsidRPr="00837B3B">
        <w:rPr>
          <w:color w:val="C00000"/>
        </w:rPr>
        <w:t>SO</w:t>
      </w:r>
      <w:r w:rsidRPr="00837B3B">
        <w:rPr>
          <w:color w:val="C00000"/>
          <w:vertAlign w:val="subscript"/>
        </w:rPr>
        <w:t>4</w:t>
      </w:r>
      <w:r w:rsidRPr="00837B3B">
        <w:rPr>
          <w:color w:val="C00000"/>
        </w:rPr>
        <w:t>, C</w:t>
      </w:r>
      <w:r w:rsidRPr="00837B3B">
        <w:rPr>
          <w:color w:val="C00000"/>
          <w:vertAlign w:val="subscript"/>
        </w:rPr>
        <w:t>9</w:t>
      </w:r>
      <w:r w:rsidRPr="00837B3B">
        <w:rPr>
          <w:color w:val="C00000"/>
        </w:rPr>
        <w:t>H</w:t>
      </w:r>
      <w:r w:rsidRPr="00837B3B">
        <w:rPr>
          <w:color w:val="C00000"/>
          <w:vertAlign w:val="subscript"/>
        </w:rPr>
        <w:t>12</w:t>
      </w:r>
      <w:r w:rsidRPr="00837B3B">
        <w:rPr>
          <w:color w:val="C00000"/>
        </w:rPr>
        <w:t>SO</w:t>
      </w:r>
      <w:r w:rsidRPr="00837B3B">
        <w:rPr>
          <w:color w:val="C00000"/>
          <w:vertAlign w:val="subscript"/>
        </w:rPr>
        <w:t>4</w:t>
      </w:r>
      <w:r w:rsidRPr="00837B3B">
        <w:rPr>
          <w:color w:val="C00000"/>
        </w:rPr>
        <w:t xml:space="preserve"> and several OSs from photo-oxidation of naphthalene (NAP) an</w:t>
      </w:r>
      <w:r w:rsidR="00D00626" w:rsidRPr="00837B3B">
        <w:rPr>
          <w:color w:val="C00000"/>
        </w:rPr>
        <w:t>d 2-methylnaphthalene (2-MeNAP)</w:t>
      </w:r>
      <w:r w:rsidRPr="00837B3B">
        <w:rPr>
          <w:color w:val="C00000"/>
        </w:rPr>
        <w:t xml:space="preserve"> in urban fine aerosols </w:t>
      </w:r>
      <w:r w:rsidRPr="00837B3B">
        <w:rPr>
          <w:noProof/>
          <w:color w:val="C00000"/>
        </w:rPr>
        <w:t>(Kundu et al., 2013; Staudt et al., 2014; Riva et al., 2015)</w:t>
      </w:r>
      <w:r w:rsidRPr="00837B3B">
        <w:rPr>
          <w:color w:val="C00000"/>
        </w:rPr>
        <w:t>. Although only C</w:t>
      </w:r>
      <w:r w:rsidRPr="00837B3B">
        <w:rPr>
          <w:color w:val="C00000"/>
          <w:vertAlign w:val="subscript"/>
        </w:rPr>
        <w:t>7</w:t>
      </w:r>
      <w:r w:rsidRPr="00837B3B">
        <w:rPr>
          <w:color w:val="C00000"/>
        </w:rPr>
        <w:t>H</w:t>
      </w:r>
      <w:r w:rsidRPr="00837B3B">
        <w:rPr>
          <w:color w:val="C00000"/>
          <w:vertAlign w:val="subscript"/>
        </w:rPr>
        <w:t>8</w:t>
      </w:r>
      <w:r w:rsidRPr="00837B3B">
        <w:rPr>
          <w:color w:val="C00000"/>
        </w:rPr>
        <w:t>SO</w:t>
      </w:r>
      <w:r w:rsidRPr="00837B3B">
        <w:rPr>
          <w:color w:val="C00000"/>
          <w:vertAlign w:val="subscript"/>
        </w:rPr>
        <w:t>4</w:t>
      </w:r>
      <w:r w:rsidRPr="00837B3B">
        <w:rPr>
          <w:color w:val="C00000"/>
        </w:rPr>
        <w:t xml:space="preserve"> and C</w:t>
      </w:r>
      <w:r w:rsidRPr="00837B3B">
        <w:rPr>
          <w:color w:val="C00000"/>
          <w:vertAlign w:val="subscript"/>
        </w:rPr>
        <w:t>9</w:t>
      </w:r>
      <w:r w:rsidRPr="00837B3B">
        <w:rPr>
          <w:color w:val="C00000"/>
        </w:rPr>
        <w:t>H</w:t>
      </w:r>
      <w:r w:rsidRPr="00837B3B">
        <w:rPr>
          <w:color w:val="C00000"/>
          <w:vertAlign w:val="subscript"/>
        </w:rPr>
        <w:t>12</w:t>
      </w:r>
      <w:r w:rsidRPr="00837B3B">
        <w:rPr>
          <w:color w:val="C00000"/>
        </w:rPr>
        <w:t>SO</w:t>
      </w:r>
      <w:r w:rsidRPr="00837B3B">
        <w:rPr>
          <w:color w:val="C00000"/>
          <w:vertAlign w:val="subscript"/>
        </w:rPr>
        <w:t>4</w:t>
      </w:r>
      <w:r w:rsidRPr="00837B3B">
        <w:rPr>
          <w:color w:val="C00000"/>
        </w:rPr>
        <w:t xml:space="preserve"> were detected in Ant-ZSS, the relatively high fractions of aromatic OSs and NOSs in the polar aerosols possibly suggest these SOAs had anthropogenic precursors. </w:t>
      </w:r>
      <w:r w:rsidR="00B1422A" w:rsidRPr="00837B3B">
        <w:rPr>
          <w:color w:val="C00000"/>
        </w:rPr>
        <w:t xml:space="preserve">For aromatic </w:t>
      </w:r>
      <w:r w:rsidRPr="00837B3B">
        <w:rPr>
          <w:color w:val="C00000"/>
        </w:rPr>
        <w:t xml:space="preserve">ONs </w:t>
      </w:r>
      <w:r w:rsidR="00B1422A" w:rsidRPr="00837B3B">
        <w:rPr>
          <w:color w:val="C00000"/>
        </w:rPr>
        <w:t xml:space="preserve">and </w:t>
      </w:r>
      <w:proofErr w:type="spellStart"/>
      <w:r w:rsidR="00B1422A" w:rsidRPr="00837B3B">
        <w:rPr>
          <w:color w:val="C00000"/>
        </w:rPr>
        <w:t>OxyCs</w:t>
      </w:r>
      <w:proofErr w:type="spellEnd"/>
      <w:r w:rsidR="00B1422A" w:rsidRPr="00837B3B">
        <w:rPr>
          <w:color w:val="C00000"/>
        </w:rPr>
        <w:t>,</w:t>
      </w:r>
      <w:r w:rsidRPr="00837B3B">
        <w:rPr>
          <w:color w:val="C00000"/>
        </w:rPr>
        <w:t xml:space="preserve"> </w:t>
      </w:r>
      <w:r w:rsidR="00B1422A" w:rsidRPr="00837B3B">
        <w:rPr>
          <w:color w:val="C00000"/>
        </w:rPr>
        <w:t xml:space="preserve">they </w:t>
      </w:r>
      <w:r w:rsidRPr="00837B3B">
        <w:rPr>
          <w:color w:val="C00000"/>
        </w:rPr>
        <w:t>accounted for 2</w:t>
      </w:r>
      <w:r w:rsidR="00B1422A" w:rsidRPr="00837B3B">
        <w:rPr>
          <w:color w:val="C00000"/>
        </w:rPr>
        <w:t>3‒</w:t>
      </w:r>
      <w:r w:rsidRPr="00837B3B">
        <w:rPr>
          <w:color w:val="C00000"/>
        </w:rPr>
        <w:t>38%</w:t>
      </w:r>
      <w:r w:rsidR="00B1422A" w:rsidRPr="00837B3B">
        <w:rPr>
          <w:color w:val="C00000"/>
        </w:rPr>
        <w:t xml:space="preserve"> and 55‒88% of total tentatively assigned ONs and </w:t>
      </w:r>
      <w:proofErr w:type="spellStart"/>
      <w:r w:rsidR="00B1422A" w:rsidRPr="00837B3B">
        <w:rPr>
          <w:color w:val="C00000"/>
        </w:rPr>
        <w:t>OxyCs</w:t>
      </w:r>
      <w:proofErr w:type="spellEnd"/>
      <w:r w:rsidR="00B1422A" w:rsidRPr="00837B3B">
        <w:rPr>
          <w:color w:val="C00000"/>
        </w:rPr>
        <w:t>, respectively, at</w:t>
      </w:r>
      <w:r w:rsidRPr="00837B3B">
        <w:rPr>
          <w:color w:val="C00000"/>
        </w:rPr>
        <w:t xml:space="preserve"> all </w:t>
      </w:r>
      <w:r w:rsidR="00B1422A" w:rsidRPr="00837B3B">
        <w:rPr>
          <w:color w:val="C00000"/>
        </w:rPr>
        <w:t>the six</w:t>
      </w:r>
      <w:r w:rsidRPr="00837B3B">
        <w:rPr>
          <w:color w:val="C00000"/>
        </w:rPr>
        <w:t xml:space="preserve"> sampling sites</w:t>
      </w:r>
      <w:r w:rsidR="00B1422A" w:rsidRPr="00837B3B">
        <w:rPr>
          <w:color w:val="C00000"/>
        </w:rPr>
        <w:t xml:space="preserve"> (Fig. 3a&amp;b)</w:t>
      </w:r>
      <w:r w:rsidRPr="00837B3B">
        <w:rPr>
          <w:color w:val="C00000"/>
        </w:rPr>
        <w:t>.</w:t>
      </w:r>
    </w:p>
    <w:p w14:paraId="596EBFCA" w14:textId="74D7764C" w:rsidR="00297EBA" w:rsidRPr="003966CF" w:rsidRDefault="00397DE4" w:rsidP="003966CF">
      <w:pPr>
        <w:ind w:firstLineChars="200" w:firstLine="400"/>
        <w:rPr>
          <w:color w:val="C00000"/>
        </w:rPr>
      </w:pPr>
      <w:r w:rsidRPr="003101EF">
        <w:t xml:space="preserve">Van </w:t>
      </w:r>
      <w:proofErr w:type="spellStart"/>
      <w:r w:rsidRPr="003101EF">
        <w:t>Krevelen</w:t>
      </w:r>
      <w:proofErr w:type="spellEnd"/>
      <w:r w:rsidRPr="003101EF">
        <w:t xml:space="preserve"> (VK) diagrams are </w:t>
      </w:r>
      <w:r w:rsidRPr="003101EF">
        <w:rPr>
          <w:rFonts w:eastAsiaTheme="minorEastAsia"/>
          <w:szCs w:val="20"/>
        </w:rPr>
        <w:t xml:space="preserve">usually </w:t>
      </w:r>
      <w:r w:rsidRPr="003101EF">
        <w:t>used to describe the compositional characteristics of complex organic mixtures, providing the overall oxidation and unsaturation conditions</w:t>
      </w:r>
      <w:r w:rsidR="009D4C31" w:rsidRPr="003101EF">
        <w:t xml:space="preserve"> </w:t>
      </w:r>
      <w:r w:rsidR="009D4C31" w:rsidRPr="003101EF">
        <w:rPr>
          <w:noProof/>
        </w:rPr>
        <w:t>(Kim et al., 2003; Wu et al., 2004)</w:t>
      </w:r>
      <w:r w:rsidRPr="003101EF">
        <w:t xml:space="preserve">. </w:t>
      </w:r>
      <w:r w:rsidRPr="00D57952">
        <w:rPr>
          <w:color w:val="C00000"/>
        </w:rPr>
        <w:t>T</w:t>
      </w:r>
      <w:r w:rsidRPr="00094613">
        <w:rPr>
          <w:color w:val="C00000"/>
        </w:rPr>
        <w:t>he</w:t>
      </w:r>
      <w:r w:rsidRPr="00191EB0">
        <w:rPr>
          <w:i/>
          <w:color w:val="C00000"/>
        </w:rPr>
        <w:t xml:space="preserve"> </w:t>
      </w:r>
      <w:r w:rsidR="00191EB0" w:rsidRPr="00191EB0">
        <w:rPr>
          <w:i/>
          <w:color w:val="C00000"/>
        </w:rPr>
        <w:t>h</w:t>
      </w:r>
      <w:r w:rsidRPr="00191EB0">
        <w:rPr>
          <w:i/>
          <w:color w:val="C00000"/>
        </w:rPr>
        <w:t>/</w:t>
      </w:r>
      <w:r w:rsidR="00191EB0" w:rsidRPr="00191EB0">
        <w:rPr>
          <w:i/>
          <w:color w:val="C00000"/>
        </w:rPr>
        <w:t>c</w:t>
      </w:r>
      <w:r w:rsidRPr="00094613">
        <w:rPr>
          <w:color w:val="C00000"/>
        </w:rPr>
        <w:t xml:space="preserve"> ratio is plotted versus its </w:t>
      </w:r>
      <w:r w:rsidR="009D4C31" w:rsidRPr="00094613">
        <w:rPr>
          <w:color w:val="C00000"/>
        </w:rPr>
        <w:t>(</w:t>
      </w:r>
      <w:r w:rsidR="009D4C31" w:rsidRPr="00094613">
        <w:rPr>
          <w:i/>
          <w:color w:val="C00000"/>
        </w:rPr>
        <w:t>o</w:t>
      </w:r>
      <w:r w:rsidR="009D4C31" w:rsidRPr="00094613">
        <w:rPr>
          <w:color w:val="C00000"/>
        </w:rPr>
        <w:t>-2</w:t>
      </w:r>
      <w:r w:rsidR="009D4C31" w:rsidRPr="00094613">
        <w:rPr>
          <w:i/>
          <w:color w:val="C00000"/>
        </w:rPr>
        <w:t>n</w:t>
      </w:r>
      <w:r w:rsidR="009D4C31" w:rsidRPr="00094613">
        <w:rPr>
          <w:color w:val="C00000"/>
        </w:rPr>
        <w:t>-3</w:t>
      </w:r>
      <w:r w:rsidR="009D4C31" w:rsidRPr="00094613">
        <w:rPr>
          <w:i/>
          <w:color w:val="C00000"/>
        </w:rPr>
        <w:t>s</w:t>
      </w:r>
      <w:r w:rsidR="009D4C31" w:rsidRPr="00094613">
        <w:rPr>
          <w:color w:val="C00000"/>
        </w:rPr>
        <w:t>)/</w:t>
      </w:r>
      <w:r w:rsidR="009D4C31" w:rsidRPr="00094613">
        <w:rPr>
          <w:i/>
          <w:color w:val="C00000"/>
        </w:rPr>
        <w:t>c</w:t>
      </w:r>
      <w:r w:rsidR="009D4C31" w:rsidRPr="00094613">
        <w:rPr>
          <w:color w:val="C00000"/>
        </w:rPr>
        <w:t xml:space="preserve"> ratio for total OSs (Fig. 4), (</w:t>
      </w:r>
      <w:r w:rsidR="009D4C31" w:rsidRPr="00094613">
        <w:rPr>
          <w:i/>
          <w:color w:val="C00000"/>
        </w:rPr>
        <w:t>o</w:t>
      </w:r>
      <w:r w:rsidR="009D4C31" w:rsidRPr="00094613">
        <w:rPr>
          <w:color w:val="C00000"/>
        </w:rPr>
        <w:t>-2</w:t>
      </w:r>
      <w:r w:rsidR="009D4C31" w:rsidRPr="00094613">
        <w:rPr>
          <w:i/>
          <w:color w:val="C00000"/>
        </w:rPr>
        <w:t>n</w:t>
      </w:r>
      <w:r w:rsidR="009D4C31" w:rsidRPr="00094613">
        <w:rPr>
          <w:color w:val="C00000"/>
        </w:rPr>
        <w:t>)/c for ONs</w:t>
      </w:r>
      <w:r w:rsidR="009D4C31" w:rsidRPr="00094613">
        <w:rPr>
          <w:i/>
          <w:color w:val="C00000"/>
        </w:rPr>
        <w:t xml:space="preserve"> </w:t>
      </w:r>
      <w:r w:rsidR="009D4C31" w:rsidRPr="00094613">
        <w:rPr>
          <w:color w:val="C00000"/>
        </w:rPr>
        <w:t>(Fig. S3) and</w:t>
      </w:r>
      <w:r w:rsidR="009D4C31" w:rsidRPr="00094613">
        <w:rPr>
          <w:i/>
          <w:color w:val="C00000"/>
        </w:rPr>
        <w:t xml:space="preserve"> </w:t>
      </w:r>
      <w:r w:rsidRPr="00094613">
        <w:rPr>
          <w:i/>
          <w:color w:val="C00000"/>
        </w:rPr>
        <w:t>o</w:t>
      </w:r>
      <w:r w:rsidRPr="00094613">
        <w:rPr>
          <w:color w:val="C00000"/>
        </w:rPr>
        <w:t>/</w:t>
      </w:r>
      <w:r w:rsidRPr="00094613">
        <w:rPr>
          <w:i/>
          <w:color w:val="C00000"/>
        </w:rPr>
        <w:t>c</w:t>
      </w:r>
      <w:r w:rsidRPr="00094613">
        <w:rPr>
          <w:color w:val="C00000"/>
        </w:rPr>
        <w:t xml:space="preserve"> ratio for </w:t>
      </w:r>
      <w:proofErr w:type="spellStart"/>
      <w:r w:rsidRPr="00094613">
        <w:rPr>
          <w:color w:val="C00000"/>
        </w:rPr>
        <w:t>OxyCs</w:t>
      </w:r>
      <w:proofErr w:type="spellEnd"/>
      <w:r w:rsidR="009D4C31" w:rsidRPr="00094613">
        <w:rPr>
          <w:color w:val="C00000"/>
        </w:rPr>
        <w:t xml:space="preserve"> (Fig. S4)</w:t>
      </w:r>
      <w:r w:rsidRPr="00094613">
        <w:rPr>
          <w:color w:val="C00000"/>
        </w:rPr>
        <w:t xml:space="preserve">. </w:t>
      </w:r>
      <w:r w:rsidRPr="00094613">
        <w:rPr>
          <w:rFonts w:eastAsiaTheme="minorEastAsia"/>
          <w:color w:val="C00000"/>
          <w:szCs w:val="20"/>
        </w:rPr>
        <w:t xml:space="preserve">It should be noted that due to nitrate and </w:t>
      </w:r>
      <w:proofErr w:type="spellStart"/>
      <w:r w:rsidRPr="00094613">
        <w:rPr>
          <w:rFonts w:eastAsiaTheme="minorEastAsia"/>
          <w:color w:val="C00000"/>
          <w:szCs w:val="20"/>
        </w:rPr>
        <w:t>sulfate</w:t>
      </w:r>
      <w:proofErr w:type="spellEnd"/>
      <w:r w:rsidRPr="00094613">
        <w:rPr>
          <w:rFonts w:eastAsiaTheme="minorEastAsia"/>
          <w:color w:val="C00000"/>
          <w:szCs w:val="20"/>
        </w:rPr>
        <w:t xml:space="preserve"> groups containing more oxygen atoms than common oxygen-containing functional groups, </w:t>
      </w:r>
      <w:r w:rsidRPr="00094613">
        <w:rPr>
          <w:color w:val="C00000"/>
        </w:rPr>
        <w:t>(</w:t>
      </w:r>
      <w:r w:rsidRPr="00094613">
        <w:rPr>
          <w:i/>
          <w:color w:val="C00000"/>
        </w:rPr>
        <w:t>o</w:t>
      </w:r>
      <w:r w:rsidRPr="00094613">
        <w:rPr>
          <w:color w:val="C00000"/>
        </w:rPr>
        <w:t>-2</w:t>
      </w:r>
      <w:r w:rsidRPr="00094613">
        <w:rPr>
          <w:i/>
          <w:color w:val="C00000"/>
        </w:rPr>
        <w:t>n</w:t>
      </w:r>
      <w:r w:rsidRPr="00094613">
        <w:rPr>
          <w:color w:val="C00000"/>
        </w:rPr>
        <w:t>-3</w:t>
      </w:r>
      <w:r w:rsidRPr="00094613">
        <w:rPr>
          <w:i/>
          <w:color w:val="C00000"/>
        </w:rPr>
        <w:t>s</w:t>
      </w:r>
      <w:r w:rsidRPr="00094613">
        <w:rPr>
          <w:color w:val="C00000"/>
        </w:rPr>
        <w:t>)/</w:t>
      </w:r>
      <w:r w:rsidRPr="00094613">
        <w:rPr>
          <w:i/>
          <w:color w:val="C00000"/>
        </w:rPr>
        <w:t>c</w:t>
      </w:r>
      <w:r w:rsidRPr="00094613">
        <w:rPr>
          <w:color w:val="C00000"/>
        </w:rPr>
        <w:t xml:space="preserve"> and (</w:t>
      </w:r>
      <w:r w:rsidRPr="00094613">
        <w:rPr>
          <w:i/>
          <w:color w:val="C00000"/>
        </w:rPr>
        <w:t>o</w:t>
      </w:r>
      <w:r w:rsidRPr="00094613">
        <w:rPr>
          <w:color w:val="C00000"/>
        </w:rPr>
        <w:t>-2</w:t>
      </w:r>
      <w:r w:rsidRPr="00094613">
        <w:rPr>
          <w:i/>
          <w:color w:val="C00000"/>
        </w:rPr>
        <w:t>n</w:t>
      </w:r>
      <w:r w:rsidRPr="00094613">
        <w:rPr>
          <w:color w:val="C00000"/>
        </w:rPr>
        <w:t xml:space="preserve">)/c </w:t>
      </w:r>
      <w:r w:rsidRPr="00094613">
        <w:rPr>
          <w:rFonts w:eastAsiaTheme="minorEastAsia"/>
          <w:color w:val="C00000"/>
          <w:szCs w:val="20"/>
        </w:rPr>
        <w:t xml:space="preserve">was used to replace </w:t>
      </w:r>
      <w:r w:rsidRPr="00094613">
        <w:rPr>
          <w:rFonts w:eastAsiaTheme="minorEastAsia"/>
          <w:i/>
          <w:color w:val="C00000"/>
          <w:szCs w:val="20"/>
        </w:rPr>
        <w:t>o</w:t>
      </w:r>
      <w:r w:rsidRPr="00094613">
        <w:rPr>
          <w:rFonts w:eastAsiaTheme="minorEastAsia"/>
          <w:color w:val="C00000"/>
          <w:szCs w:val="20"/>
        </w:rPr>
        <w:t>/</w:t>
      </w:r>
      <w:r w:rsidRPr="00094613">
        <w:rPr>
          <w:rFonts w:eastAsiaTheme="minorEastAsia"/>
          <w:i/>
          <w:color w:val="C00000"/>
          <w:szCs w:val="20"/>
        </w:rPr>
        <w:t>c</w:t>
      </w:r>
      <w:r w:rsidRPr="00094613">
        <w:rPr>
          <w:rFonts w:eastAsiaTheme="minorEastAsia"/>
          <w:color w:val="C00000"/>
          <w:szCs w:val="20"/>
        </w:rPr>
        <w:t xml:space="preserve"> to </w:t>
      </w:r>
      <w:r w:rsidRPr="00094613">
        <w:rPr>
          <w:color w:val="C00000"/>
        </w:rPr>
        <w:t>calculate the number of oxygen-containing functional groups of per carbon atom</w:t>
      </w:r>
      <w:r w:rsidRPr="00094613">
        <w:rPr>
          <w:rFonts w:eastAsiaTheme="minorEastAsia"/>
          <w:color w:val="C00000"/>
          <w:szCs w:val="20"/>
        </w:rPr>
        <w:t>, which is also adopted by</w:t>
      </w:r>
      <w:r w:rsidRPr="00094613">
        <w:rPr>
          <w:color w:val="C00000"/>
        </w:rPr>
        <w:t xml:space="preserve"> </w:t>
      </w:r>
      <w:r w:rsidR="009E12F9" w:rsidRPr="00094613">
        <w:rPr>
          <w:noProof/>
          <w:color w:val="C00000"/>
        </w:rPr>
        <w:t>Lin et al.</w:t>
      </w:r>
      <w:r w:rsidRPr="00094613">
        <w:rPr>
          <w:noProof/>
          <w:color w:val="C00000"/>
        </w:rPr>
        <w:t xml:space="preserve"> </w:t>
      </w:r>
      <w:r w:rsidR="009E12F9" w:rsidRPr="00094613">
        <w:rPr>
          <w:noProof/>
          <w:color w:val="C00000"/>
        </w:rPr>
        <w:t>(</w:t>
      </w:r>
      <w:r w:rsidRPr="00094613">
        <w:rPr>
          <w:noProof/>
          <w:color w:val="C00000"/>
        </w:rPr>
        <w:t>2012b</w:t>
      </w:r>
      <w:r w:rsidR="009E12F9" w:rsidRPr="00094613">
        <w:rPr>
          <w:noProof/>
          <w:color w:val="C00000"/>
        </w:rPr>
        <w:t>) and Wang et al.</w:t>
      </w:r>
      <w:r w:rsidRPr="00094613">
        <w:rPr>
          <w:noProof/>
          <w:color w:val="C00000"/>
        </w:rPr>
        <w:t xml:space="preserve"> </w:t>
      </w:r>
      <w:r w:rsidR="009E12F9" w:rsidRPr="00094613">
        <w:rPr>
          <w:noProof/>
          <w:color w:val="C00000"/>
        </w:rPr>
        <w:t>(</w:t>
      </w:r>
      <w:r w:rsidRPr="00094613">
        <w:rPr>
          <w:noProof/>
          <w:color w:val="C00000"/>
        </w:rPr>
        <w:t>2016)</w:t>
      </w:r>
      <w:r w:rsidRPr="00094613">
        <w:rPr>
          <w:color w:val="C00000"/>
        </w:rPr>
        <w:t>.</w:t>
      </w:r>
      <w:r w:rsidRPr="00094613">
        <w:rPr>
          <w:rFonts w:eastAsiaTheme="minorEastAsia"/>
          <w:color w:val="C00000"/>
          <w:szCs w:val="20"/>
        </w:rPr>
        <w:t xml:space="preserve"> The oxidation state of carbon (</w:t>
      </w:r>
      <w:proofErr w:type="spellStart"/>
      <w:r w:rsidRPr="00094613">
        <w:rPr>
          <w:rFonts w:eastAsiaTheme="minorEastAsia"/>
          <w:color w:val="C00000"/>
          <w:szCs w:val="20"/>
        </w:rPr>
        <w:t>OSc</w:t>
      </w:r>
      <w:proofErr w:type="spellEnd"/>
      <w:r w:rsidRPr="00094613">
        <w:rPr>
          <w:rFonts w:eastAsiaTheme="minorEastAsia"/>
          <w:color w:val="C00000"/>
          <w:szCs w:val="20"/>
        </w:rPr>
        <w:t xml:space="preserve">) </w:t>
      </w:r>
      <w:r w:rsidRPr="00094613">
        <w:rPr>
          <w:color w:val="C00000"/>
        </w:rPr>
        <w:t>as a function of carbon number (OS</w:t>
      </w:r>
      <w:r w:rsidRPr="00094613">
        <w:rPr>
          <w:color w:val="C00000"/>
          <w:vertAlign w:val="subscript"/>
        </w:rPr>
        <w:t>C</w:t>
      </w:r>
      <w:r w:rsidRPr="00094613">
        <w:rPr>
          <w:color w:val="C00000"/>
        </w:rPr>
        <w:t>‒</w:t>
      </w:r>
      <w:proofErr w:type="spellStart"/>
      <w:r w:rsidRPr="00094613">
        <w:rPr>
          <w:color w:val="C00000"/>
        </w:rPr>
        <w:t>n</w:t>
      </w:r>
      <w:r w:rsidRPr="00094613">
        <w:rPr>
          <w:color w:val="C00000"/>
          <w:vertAlign w:val="subscript"/>
        </w:rPr>
        <w:t>C</w:t>
      </w:r>
      <w:proofErr w:type="spellEnd"/>
      <w:r w:rsidRPr="00094613">
        <w:rPr>
          <w:color w:val="C00000"/>
        </w:rPr>
        <w:t xml:space="preserve">) can be used to analyse the oxidation state of organic mixture and reflect possible atmospheric reactions. Fig. </w:t>
      </w:r>
      <w:r w:rsidR="006F00B1" w:rsidRPr="00094613">
        <w:rPr>
          <w:color w:val="C00000"/>
        </w:rPr>
        <w:t>5</w:t>
      </w:r>
      <w:r w:rsidRPr="00094613">
        <w:rPr>
          <w:color w:val="C00000"/>
        </w:rPr>
        <w:t>, Fig. S</w:t>
      </w:r>
      <w:r w:rsidR="00A50082" w:rsidRPr="00094613">
        <w:rPr>
          <w:color w:val="C00000"/>
        </w:rPr>
        <w:t>5</w:t>
      </w:r>
      <w:r w:rsidRPr="00094613">
        <w:rPr>
          <w:color w:val="C00000"/>
        </w:rPr>
        <w:t xml:space="preserve"> and Fig. S</w:t>
      </w:r>
      <w:r w:rsidR="00A50082" w:rsidRPr="00094613">
        <w:rPr>
          <w:color w:val="C00000"/>
        </w:rPr>
        <w:t>6</w:t>
      </w:r>
      <w:r w:rsidR="006F00B1" w:rsidRPr="00094613">
        <w:rPr>
          <w:color w:val="C00000"/>
        </w:rPr>
        <w:t xml:space="preserve"> present</w:t>
      </w:r>
      <w:r w:rsidRPr="00094613">
        <w:rPr>
          <w:color w:val="C00000"/>
        </w:rPr>
        <w:t xml:space="preserve"> the OS</w:t>
      </w:r>
      <w:r w:rsidRPr="00094613">
        <w:rPr>
          <w:color w:val="C00000"/>
          <w:vertAlign w:val="subscript"/>
        </w:rPr>
        <w:t>C</w:t>
      </w:r>
      <w:r w:rsidRPr="00094613">
        <w:rPr>
          <w:color w:val="C00000"/>
        </w:rPr>
        <w:t>‒</w:t>
      </w:r>
      <w:proofErr w:type="spellStart"/>
      <w:r w:rsidRPr="00094613">
        <w:rPr>
          <w:color w:val="C00000"/>
        </w:rPr>
        <w:t>n</w:t>
      </w:r>
      <w:r w:rsidRPr="00094613">
        <w:rPr>
          <w:color w:val="C00000"/>
          <w:vertAlign w:val="subscript"/>
        </w:rPr>
        <w:t>C</w:t>
      </w:r>
      <w:proofErr w:type="spellEnd"/>
      <w:r w:rsidRPr="00094613">
        <w:rPr>
          <w:color w:val="C00000"/>
        </w:rPr>
        <w:t xml:space="preserve"> diagrams of </w:t>
      </w:r>
      <w:r w:rsidR="00A50082" w:rsidRPr="00094613">
        <w:rPr>
          <w:color w:val="C00000"/>
        </w:rPr>
        <w:t xml:space="preserve">total </w:t>
      </w:r>
      <w:r w:rsidRPr="00094613">
        <w:rPr>
          <w:color w:val="C00000"/>
        </w:rPr>
        <w:t xml:space="preserve">OSs, ONs, and </w:t>
      </w:r>
      <w:proofErr w:type="spellStart"/>
      <w:r w:rsidRPr="00094613">
        <w:rPr>
          <w:color w:val="C00000"/>
        </w:rPr>
        <w:t>OxyCs</w:t>
      </w:r>
      <w:proofErr w:type="spellEnd"/>
      <w:r w:rsidRPr="00094613">
        <w:rPr>
          <w:color w:val="C00000"/>
        </w:rPr>
        <w:t xml:space="preserve">, respectively. Tentatively assigned OSs and NOSs </w:t>
      </w:r>
      <w:r w:rsidR="00A50082" w:rsidRPr="00094613">
        <w:rPr>
          <w:color w:val="C00000"/>
        </w:rPr>
        <w:t>in</w:t>
      </w:r>
      <w:r w:rsidRPr="00094613">
        <w:rPr>
          <w:color w:val="C00000"/>
        </w:rPr>
        <w:t xml:space="preserve"> polar samples distributed dispersedly in the range of 0‒1.2 for (</w:t>
      </w:r>
      <w:r w:rsidRPr="00094613">
        <w:rPr>
          <w:i/>
          <w:color w:val="C00000"/>
        </w:rPr>
        <w:t>o</w:t>
      </w:r>
      <w:r w:rsidRPr="00094613">
        <w:rPr>
          <w:color w:val="C00000"/>
        </w:rPr>
        <w:t>-2</w:t>
      </w:r>
      <w:r w:rsidRPr="00094613">
        <w:rPr>
          <w:i/>
          <w:color w:val="C00000"/>
        </w:rPr>
        <w:t>n</w:t>
      </w:r>
      <w:r w:rsidRPr="00094613">
        <w:rPr>
          <w:color w:val="C00000"/>
        </w:rPr>
        <w:t>-3</w:t>
      </w:r>
      <w:r w:rsidRPr="00094613">
        <w:rPr>
          <w:i/>
          <w:color w:val="C00000"/>
        </w:rPr>
        <w:t>s</w:t>
      </w:r>
      <w:r w:rsidRPr="00094613">
        <w:rPr>
          <w:color w:val="C00000"/>
        </w:rPr>
        <w:t>)/</w:t>
      </w:r>
      <w:r w:rsidRPr="00094613">
        <w:rPr>
          <w:i/>
          <w:color w:val="C00000"/>
        </w:rPr>
        <w:t>c</w:t>
      </w:r>
      <w:r w:rsidRPr="00094613">
        <w:rPr>
          <w:color w:val="C00000"/>
        </w:rPr>
        <w:t xml:space="preserve"> and (–2)–(+2) for OS</w:t>
      </w:r>
      <w:r w:rsidRPr="00094613">
        <w:rPr>
          <w:color w:val="C00000"/>
          <w:vertAlign w:val="subscript"/>
        </w:rPr>
        <w:t>C</w:t>
      </w:r>
      <w:r w:rsidRPr="00094613">
        <w:rPr>
          <w:color w:val="C00000"/>
        </w:rPr>
        <w:t>, with about 40% OSs and NOSs having high OS</w:t>
      </w:r>
      <w:r w:rsidRPr="00094613">
        <w:rPr>
          <w:color w:val="C00000"/>
          <w:vertAlign w:val="subscript"/>
        </w:rPr>
        <w:t>C</w:t>
      </w:r>
      <w:r w:rsidRPr="00094613">
        <w:rPr>
          <w:color w:val="C00000"/>
        </w:rPr>
        <w:t xml:space="preserve"> values (0</w:t>
      </w:r>
      <w:proofErr w:type="gramStart"/>
      <w:r w:rsidRPr="00094613">
        <w:rPr>
          <w:color w:val="C00000"/>
        </w:rPr>
        <w:t>‒(</w:t>
      </w:r>
      <w:proofErr w:type="gramEnd"/>
      <w:r w:rsidRPr="00094613">
        <w:rPr>
          <w:color w:val="C00000"/>
        </w:rPr>
        <w:t xml:space="preserve">+2)). While OSs and NOSs </w:t>
      </w:r>
      <w:r w:rsidR="00A50082" w:rsidRPr="00094613">
        <w:rPr>
          <w:color w:val="C00000"/>
        </w:rPr>
        <w:t>in</w:t>
      </w:r>
      <w:r w:rsidRPr="00094613">
        <w:rPr>
          <w:color w:val="C00000"/>
        </w:rPr>
        <w:t xml:space="preserve"> Guangzhou samples mainly centralized in 0‒0.5 for (</w:t>
      </w:r>
      <w:r w:rsidRPr="00094613">
        <w:rPr>
          <w:i/>
          <w:color w:val="C00000"/>
        </w:rPr>
        <w:t>o</w:t>
      </w:r>
      <w:r w:rsidRPr="00094613">
        <w:rPr>
          <w:color w:val="C00000"/>
        </w:rPr>
        <w:t>-2</w:t>
      </w:r>
      <w:r w:rsidRPr="00094613">
        <w:rPr>
          <w:i/>
          <w:color w:val="C00000"/>
        </w:rPr>
        <w:t>n</w:t>
      </w:r>
      <w:r w:rsidRPr="00094613">
        <w:rPr>
          <w:color w:val="C00000"/>
        </w:rPr>
        <w:t>-3</w:t>
      </w:r>
      <w:r w:rsidRPr="00094613">
        <w:rPr>
          <w:i/>
          <w:color w:val="C00000"/>
        </w:rPr>
        <w:t>s</w:t>
      </w:r>
      <w:r w:rsidRPr="00094613">
        <w:rPr>
          <w:color w:val="C00000"/>
        </w:rPr>
        <w:t>)/</w:t>
      </w:r>
      <w:r w:rsidRPr="00094613">
        <w:rPr>
          <w:i/>
          <w:color w:val="C00000"/>
        </w:rPr>
        <w:t>c</w:t>
      </w:r>
      <w:r w:rsidRPr="00094613">
        <w:rPr>
          <w:color w:val="C00000"/>
        </w:rPr>
        <w:t xml:space="preserve"> and (–2)–0 for OS</w:t>
      </w:r>
      <w:r w:rsidRPr="00094613">
        <w:rPr>
          <w:color w:val="C00000"/>
          <w:vertAlign w:val="subscript"/>
        </w:rPr>
        <w:t>C</w:t>
      </w:r>
      <w:r w:rsidRPr="00094613">
        <w:rPr>
          <w:color w:val="C00000"/>
        </w:rPr>
        <w:t xml:space="preserve"> (Fig. </w:t>
      </w:r>
      <w:r w:rsidR="00A50082" w:rsidRPr="00094613">
        <w:rPr>
          <w:color w:val="C00000"/>
        </w:rPr>
        <w:t>4</w:t>
      </w:r>
      <w:r w:rsidRPr="00094613">
        <w:rPr>
          <w:color w:val="C00000"/>
        </w:rPr>
        <w:t xml:space="preserve"> &amp; </w:t>
      </w:r>
      <w:r w:rsidR="00A50082" w:rsidRPr="00094613">
        <w:rPr>
          <w:color w:val="C00000"/>
        </w:rPr>
        <w:t>5</w:t>
      </w:r>
      <w:r w:rsidRPr="00094613">
        <w:rPr>
          <w:color w:val="C00000"/>
        </w:rPr>
        <w:t>)</w:t>
      </w:r>
      <w:r w:rsidRPr="00094613">
        <w:t>.</w:t>
      </w:r>
      <w:r w:rsidRPr="00094613">
        <w:rPr>
          <w:color w:val="C00000"/>
        </w:rPr>
        <w:t xml:space="preserve"> Hence, OSs and NOSs in polar samples were featured by w</w:t>
      </w:r>
      <w:r w:rsidRPr="003101EF">
        <w:rPr>
          <w:color w:val="C00000"/>
        </w:rPr>
        <w:t>ider ranges and higher values of oxidation state indexes (i.e. (</w:t>
      </w:r>
      <w:r w:rsidRPr="003101EF">
        <w:rPr>
          <w:i/>
          <w:color w:val="C00000"/>
        </w:rPr>
        <w:t>o</w:t>
      </w:r>
      <w:r w:rsidRPr="003101EF">
        <w:rPr>
          <w:color w:val="C00000"/>
        </w:rPr>
        <w:t>-2</w:t>
      </w:r>
      <w:r w:rsidRPr="003101EF">
        <w:rPr>
          <w:i/>
          <w:color w:val="C00000"/>
        </w:rPr>
        <w:t>n</w:t>
      </w:r>
      <w:r w:rsidRPr="003101EF">
        <w:rPr>
          <w:color w:val="C00000"/>
        </w:rPr>
        <w:t>-3</w:t>
      </w:r>
      <w:r w:rsidRPr="003101EF">
        <w:rPr>
          <w:i/>
          <w:color w:val="C00000"/>
        </w:rPr>
        <w:t>s</w:t>
      </w:r>
      <w:r w:rsidRPr="003101EF">
        <w:rPr>
          <w:color w:val="C00000"/>
        </w:rPr>
        <w:t>)/</w:t>
      </w:r>
      <w:r w:rsidRPr="003101EF">
        <w:rPr>
          <w:i/>
          <w:color w:val="C00000"/>
        </w:rPr>
        <w:t>c</w:t>
      </w:r>
      <w:r w:rsidRPr="003101EF">
        <w:rPr>
          <w:color w:val="C00000"/>
        </w:rPr>
        <w:t xml:space="preserve"> and OS</w:t>
      </w:r>
      <w:r w:rsidRPr="003101EF">
        <w:rPr>
          <w:color w:val="C00000"/>
          <w:vertAlign w:val="subscript"/>
        </w:rPr>
        <w:t>C</w:t>
      </w:r>
      <w:r w:rsidRPr="003101EF">
        <w:rPr>
          <w:color w:val="C00000"/>
        </w:rPr>
        <w:t xml:space="preserve">) compared to those in Guangzhou samples. For oxidation </w:t>
      </w:r>
      <w:r w:rsidR="00C12B9B">
        <w:rPr>
          <w:color w:val="C00000"/>
        </w:rPr>
        <w:t>conditions</w:t>
      </w:r>
      <w:r w:rsidRPr="003101EF">
        <w:rPr>
          <w:color w:val="C00000"/>
        </w:rPr>
        <w:t xml:space="preserve"> of ONs and </w:t>
      </w:r>
      <w:proofErr w:type="spellStart"/>
      <w:r w:rsidRPr="003101EF">
        <w:rPr>
          <w:color w:val="C00000"/>
        </w:rPr>
        <w:t>OxyCs</w:t>
      </w:r>
      <w:proofErr w:type="spellEnd"/>
      <w:r w:rsidRPr="003101EF">
        <w:rPr>
          <w:color w:val="C00000"/>
        </w:rPr>
        <w:t>, they showed similar features with OSs and NOSs (Fig. S</w:t>
      </w:r>
      <w:r w:rsidR="00C12B9B">
        <w:rPr>
          <w:color w:val="C00000"/>
        </w:rPr>
        <w:t>3</w:t>
      </w:r>
      <w:r w:rsidRPr="003101EF">
        <w:rPr>
          <w:color w:val="C00000"/>
        </w:rPr>
        <w:t>‒S</w:t>
      </w:r>
      <w:r w:rsidR="00C12B9B">
        <w:rPr>
          <w:color w:val="C00000"/>
        </w:rPr>
        <w:t>6</w:t>
      </w:r>
      <w:r w:rsidRPr="003101EF">
        <w:rPr>
          <w:color w:val="C00000"/>
        </w:rPr>
        <w:t>). The higher oxidation state indicated tha</w:t>
      </w:r>
      <w:r w:rsidR="00CA6C4B">
        <w:rPr>
          <w:color w:val="C00000"/>
        </w:rPr>
        <w:t>t there were a large number of aged</w:t>
      </w:r>
      <w:r w:rsidRPr="003101EF">
        <w:rPr>
          <w:color w:val="C00000"/>
        </w:rPr>
        <w:t xml:space="preserve"> organic compounds in the polar atmosphere. </w:t>
      </w:r>
      <w:r w:rsidR="009B0C41" w:rsidRPr="004D1040">
        <w:rPr>
          <w:rFonts w:eastAsiaTheme="minorEastAsia"/>
          <w:color w:val="C00000"/>
          <w:szCs w:val="20"/>
          <w:lang w:eastAsia="zh-CN"/>
        </w:rPr>
        <w:t xml:space="preserve">High oxidation states of polar OSs could result from further oxidation by enhanced photo-oxidation in polar summer or </w:t>
      </w:r>
      <w:r w:rsidR="009B0C41">
        <w:rPr>
          <w:rFonts w:eastAsiaTheme="minorEastAsia"/>
          <w:color w:val="C00000"/>
          <w:szCs w:val="20"/>
          <w:lang w:eastAsia="zh-CN"/>
        </w:rPr>
        <w:t xml:space="preserve">from </w:t>
      </w:r>
      <w:r w:rsidR="009B0C41" w:rsidRPr="004D1040">
        <w:rPr>
          <w:rFonts w:eastAsiaTheme="minorEastAsia"/>
          <w:color w:val="C00000"/>
          <w:szCs w:val="20"/>
          <w:lang w:eastAsia="zh-CN"/>
        </w:rPr>
        <w:t xml:space="preserve">other oxidants </w:t>
      </w:r>
      <w:r w:rsidR="009B0C41" w:rsidRPr="004D1040">
        <w:rPr>
          <w:rFonts w:eastAsiaTheme="minorEastAsia"/>
          <w:noProof/>
          <w:color w:val="C00000"/>
          <w:szCs w:val="20"/>
          <w:lang w:eastAsia="zh-CN"/>
        </w:rPr>
        <w:t>(Mochida et al., 2002; Hawkins et al., 2010; Russell et al., 2010)</w:t>
      </w:r>
      <w:r w:rsidR="009B0C41" w:rsidRPr="004D1040">
        <w:rPr>
          <w:rFonts w:eastAsiaTheme="minorEastAsia"/>
          <w:color w:val="C00000"/>
          <w:szCs w:val="20"/>
          <w:lang w:eastAsia="zh-CN"/>
        </w:rPr>
        <w:t>.</w:t>
      </w:r>
      <w:r w:rsidR="009B0C41">
        <w:rPr>
          <w:rFonts w:eastAsiaTheme="minorEastAsia"/>
          <w:color w:val="C00000"/>
          <w:szCs w:val="20"/>
          <w:lang w:eastAsia="zh-CN"/>
        </w:rPr>
        <w:t xml:space="preserve"> </w:t>
      </w:r>
      <w:r w:rsidRPr="003101EF">
        <w:rPr>
          <w:color w:val="C00000"/>
        </w:rPr>
        <w:t>Meanwhile</w:t>
      </w:r>
      <w:r w:rsidR="00A37545" w:rsidRPr="003101EF">
        <w:rPr>
          <w:color w:val="C00000"/>
        </w:rPr>
        <w:t>,</w:t>
      </w:r>
      <w:r w:rsidRPr="003101EF">
        <w:rPr>
          <w:color w:val="C00000"/>
        </w:rPr>
        <w:t xml:space="preserve"> the wider range of oxidation state suggested aerosols in polar atmosphere is mixed by newly formed aerosols and highly</w:t>
      </w:r>
      <w:r w:rsidR="0015536A">
        <w:rPr>
          <w:color w:val="C00000"/>
        </w:rPr>
        <w:t xml:space="preserve"> oxidized (aged</w:t>
      </w:r>
      <w:r w:rsidRPr="003101EF">
        <w:rPr>
          <w:color w:val="C00000"/>
        </w:rPr>
        <w:t>) aerosols.</w:t>
      </w:r>
      <w:r w:rsidR="009B0C41">
        <w:rPr>
          <w:color w:val="C00000"/>
        </w:rPr>
        <w:t xml:space="preserve"> </w:t>
      </w:r>
    </w:p>
    <w:p w14:paraId="3CD1016C" w14:textId="07C3F827" w:rsidR="00397DE4" w:rsidRPr="00546FB5" w:rsidRDefault="00397DE4" w:rsidP="00546FB5">
      <w:pPr>
        <w:pStyle w:val="2"/>
        <w:ind w:firstLine="201"/>
        <w:rPr>
          <w:rFonts w:eastAsiaTheme="minorEastAsia"/>
        </w:rPr>
      </w:pPr>
      <w:r w:rsidRPr="003101EF">
        <w:rPr>
          <w:rFonts w:eastAsiaTheme="minorEastAsia"/>
        </w:rPr>
        <w:t xml:space="preserve">3.3 Potential </w:t>
      </w:r>
      <w:r w:rsidR="00DD0F82" w:rsidRPr="003101EF">
        <w:rPr>
          <w:rFonts w:eastAsiaTheme="minorEastAsia"/>
        </w:rPr>
        <w:t>p</w:t>
      </w:r>
      <w:r w:rsidRPr="003101EF">
        <w:rPr>
          <w:rFonts w:eastAsiaTheme="minorEastAsia"/>
        </w:rPr>
        <w:t xml:space="preserve">recursors and </w:t>
      </w:r>
      <w:r w:rsidR="00DD0F82" w:rsidRPr="003101EF">
        <w:rPr>
          <w:rFonts w:eastAsiaTheme="minorEastAsia"/>
        </w:rPr>
        <w:t>a</w:t>
      </w:r>
      <w:r w:rsidRPr="003101EF">
        <w:rPr>
          <w:rFonts w:eastAsiaTheme="minorEastAsia"/>
        </w:rPr>
        <w:t xml:space="preserve">tmospheric </w:t>
      </w:r>
      <w:r w:rsidR="00DD0F82" w:rsidRPr="003101EF">
        <w:rPr>
          <w:rFonts w:eastAsiaTheme="minorEastAsia"/>
        </w:rPr>
        <w:t>i</w:t>
      </w:r>
      <w:r w:rsidRPr="003101EF">
        <w:rPr>
          <w:rFonts w:eastAsiaTheme="minorEastAsia"/>
        </w:rPr>
        <w:t>mplications</w:t>
      </w:r>
    </w:p>
    <w:p w14:paraId="05822D47" w14:textId="5A2A56CA" w:rsidR="00027F5D" w:rsidRDefault="00397DE4" w:rsidP="005D0150">
      <w:pPr>
        <w:ind w:firstLineChars="200" w:firstLine="400"/>
        <w:rPr>
          <w:rFonts w:eastAsiaTheme="minorEastAsia"/>
          <w:color w:val="C00000"/>
          <w:szCs w:val="20"/>
        </w:rPr>
      </w:pPr>
      <w:r w:rsidRPr="00BD6D1D">
        <w:rPr>
          <w:rFonts w:eastAsiaTheme="minorEastAsia"/>
          <w:szCs w:val="20"/>
        </w:rPr>
        <w:t xml:space="preserve">Biogenic VOCs (BVOCs), such as isoprene, </w:t>
      </w:r>
      <w:proofErr w:type="spellStart"/>
      <w:r w:rsidRPr="00BD6D1D">
        <w:rPr>
          <w:rFonts w:eastAsiaTheme="minorEastAsia"/>
          <w:szCs w:val="20"/>
        </w:rPr>
        <w:t>monoterpene</w:t>
      </w:r>
      <w:proofErr w:type="spellEnd"/>
      <w:r w:rsidRPr="00BD6D1D">
        <w:rPr>
          <w:rFonts w:eastAsiaTheme="minorEastAsia"/>
          <w:szCs w:val="20"/>
        </w:rPr>
        <w:t xml:space="preserve">, </w:t>
      </w:r>
      <w:proofErr w:type="spellStart"/>
      <w:r w:rsidRPr="00BD6D1D">
        <w:rPr>
          <w:rFonts w:eastAsiaTheme="minorEastAsia"/>
          <w:szCs w:val="20"/>
        </w:rPr>
        <w:t>sesquiterpene</w:t>
      </w:r>
      <w:proofErr w:type="spellEnd"/>
      <w:r w:rsidRPr="00BD6D1D">
        <w:rPr>
          <w:rFonts w:eastAsiaTheme="minorEastAsia"/>
          <w:szCs w:val="20"/>
        </w:rPr>
        <w:t xml:space="preserve">, and other tree or green leaf volatiles are important precursors of OSs according to previous laboratory and field studies </w:t>
      </w:r>
      <w:r w:rsidRPr="00BD6D1D">
        <w:rPr>
          <w:rFonts w:eastAsiaTheme="minorEastAsia"/>
          <w:noProof/>
          <w:szCs w:val="20"/>
        </w:rPr>
        <w:t>(Surratt et al., 2008; Iinuma et al., 2009; Barbara Nozière, 2010; Surratt et al., 2010; Chan et al., 2011; Zhang and Worton, 2012; Lin et al., 2013; Riva et al., 2016a; Shalamzari et al., 2016; Barbosa et al., 2017)</w:t>
      </w:r>
      <w:r w:rsidRPr="00BD6D1D">
        <w:rPr>
          <w:rFonts w:eastAsiaTheme="minorEastAsia"/>
          <w:szCs w:val="20"/>
        </w:rPr>
        <w:t xml:space="preserve">, More recently, anthropogenic VOCs (AVOCs) were also suggested as important precursors </w:t>
      </w:r>
      <w:r w:rsidRPr="00BD6D1D">
        <w:rPr>
          <w:rFonts w:eastAsiaTheme="minorEastAsia"/>
          <w:szCs w:val="20"/>
        </w:rPr>
        <w:lastRenderedPageBreak/>
        <w:t xml:space="preserve">of OSs </w:t>
      </w:r>
      <w:r w:rsidRPr="00BD6D1D">
        <w:rPr>
          <w:rFonts w:eastAsiaTheme="minorEastAsia"/>
          <w:noProof/>
          <w:szCs w:val="20"/>
        </w:rPr>
        <w:t>(Staudt et al., 2014; Tao et al., 2014; Riva et al., 2015; Riva et al., 2016c; Blair et al., 2017)</w:t>
      </w:r>
      <w:r w:rsidRPr="00BD6D1D">
        <w:rPr>
          <w:rFonts w:eastAsiaTheme="minorEastAsia"/>
          <w:szCs w:val="20"/>
        </w:rPr>
        <w:t xml:space="preserve">. In addition, some precursors of OSs, such as unsaturated fatty acids, </w:t>
      </w:r>
      <w:proofErr w:type="spellStart"/>
      <w:r w:rsidRPr="00BD6D1D">
        <w:rPr>
          <w:rFonts w:eastAsiaTheme="minorEastAsia"/>
          <w:szCs w:val="20"/>
        </w:rPr>
        <w:t>glyoxal</w:t>
      </w:r>
      <w:proofErr w:type="spellEnd"/>
      <w:r w:rsidRPr="00BD6D1D">
        <w:rPr>
          <w:rFonts w:eastAsiaTheme="minorEastAsia"/>
          <w:szCs w:val="20"/>
        </w:rPr>
        <w:t xml:space="preserve"> and </w:t>
      </w:r>
      <w:proofErr w:type="spellStart"/>
      <w:r w:rsidRPr="00BD6D1D">
        <w:rPr>
          <w:rFonts w:eastAsiaTheme="minorEastAsia"/>
          <w:szCs w:val="20"/>
        </w:rPr>
        <w:t>glycolaldehyde</w:t>
      </w:r>
      <w:proofErr w:type="spellEnd"/>
      <w:r w:rsidRPr="00BD6D1D">
        <w:rPr>
          <w:rFonts w:eastAsiaTheme="minorEastAsia"/>
          <w:szCs w:val="20"/>
        </w:rPr>
        <w:t xml:space="preserve">, have both biogenic and anthropogenic sources  </w:t>
      </w:r>
      <w:r w:rsidRPr="00BD6D1D">
        <w:rPr>
          <w:rFonts w:eastAsiaTheme="minorEastAsia"/>
          <w:noProof/>
          <w:szCs w:val="20"/>
        </w:rPr>
        <w:t>(Galloway et al., 2009; Perri et al., 2010; Passananti et al., 2016; Shang et al., 2016)</w:t>
      </w:r>
      <w:r w:rsidRPr="00BD6D1D">
        <w:rPr>
          <w:rFonts w:eastAsiaTheme="minorEastAsia"/>
          <w:szCs w:val="20"/>
        </w:rPr>
        <w:t xml:space="preserve">. The published OSs whose precursors have been verified, were used as “standard” OSs to estimate potential precursors of observed OSs </w:t>
      </w:r>
      <w:r w:rsidRPr="004D1040">
        <w:rPr>
          <w:rFonts w:eastAsiaTheme="minorEastAsia"/>
          <w:szCs w:val="20"/>
        </w:rPr>
        <w:t xml:space="preserve">and NOSs in the polar atmosphere. </w:t>
      </w:r>
      <w:r w:rsidRPr="002426F1">
        <w:rPr>
          <w:rFonts w:eastAsiaTheme="minorEastAsia"/>
          <w:color w:val="C00000"/>
          <w:szCs w:val="20"/>
        </w:rPr>
        <w:t xml:space="preserve">Assigned OSs </w:t>
      </w:r>
      <w:r w:rsidR="009B24AF" w:rsidRPr="002426F1">
        <w:rPr>
          <w:rFonts w:eastAsiaTheme="minorEastAsia"/>
          <w:color w:val="C00000"/>
          <w:szCs w:val="20"/>
        </w:rPr>
        <w:t xml:space="preserve">and NOSs </w:t>
      </w:r>
      <w:r w:rsidRPr="002426F1">
        <w:rPr>
          <w:rFonts w:eastAsiaTheme="minorEastAsia"/>
          <w:color w:val="C00000"/>
          <w:szCs w:val="20"/>
        </w:rPr>
        <w:t xml:space="preserve">possessing identical carbon, hydrogen, oxygen, nitrogen and </w:t>
      </w:r>
      <w:proofErr w:type="spellStart"/>
      <w:r w:rsidRPr="002426F1">
        <w:rPr>
          <w:rFonts w:eastAsiaTheme="minorEastAsia"/>
          <w:color w:val="C00000"/>
          <w:szCs w:val="20"/>
        </w:rPr>
        <w:t>sulfur</w:t>
      </w:r>
      <w:proofErr w:type="spellEnd"/>
      <w:r w:rsidRPr="002426F1">
        <w:rPr>
          <w:rFonts w:eastAsiaTheme="minorEastAsia"/>
          <w:color w:val="C00000"/>
          <w:szCs w:val="20"/>
        </w:rPr>
        <w:t xml:space="preserve"> atoms with the “standard” OSs were temporarily considered to have the same precursors with the “standard” OSs</w:t>
      </w:r>
      <w:r w:rsidR="009B24AF" w:rsidRPr="002426F1">
        <w:rPr>
          <w:rFonts w:eastAsiaTheme="minorEastAsia"/>
          <w:color w:val="C00000"/>
          <w:szCs w:val="20"/>
        </w:rPr>
        <w:t xml:space="preserve"> in the present study</w:t>
      </w:r>
      <w:r w:rsidRPr="002426F1">
        <w:rPr>
          <w:rFonts w:eastAsiaTheme="minorEastAsia"/>
          <w:color w:val="C00000"/>
          <w:szCs w:val="20"/>
        </w:rPr>
        <w:t xml:space="preserve">. By comparing their formulas, the OSs and NOSs were classified as anthropogenic precursor-derived (AP-D), biogenic precursor-derived (BP-D), anthropogenic/biogenic precursor-derived (A/BP-D) and unknown precursor-derived (UP-D) OSs (Fig. </w:t>
      </w:r>
      <w:r w:rsidR="00A37545" w:rsidRPr="002426F1">
        <w:rPr>
          <w:rFonts w:eastAsiaTheme="minorEastAsia"/>
          <w:color w:val="C00000"/>
          <w:szCs w:val="20"/>
        </w:rPr>
        <w:t>6</w:t>
      </w:r>
      <w:r w:rsidR="00BC0BFF" w:rsidRPr="002426F1">
        <w:rPr>
          <w:rFonts w:eastAsiaTheme="minorEastAsia"/>
          <w:color w:val="C00000"/>
          <w:szCs w:val="20"/>
        </w:rPr>
        <w:t xml:space="preserve"> and Table 2</w:t>
      </w:r>
      <w:r w:rsidRPr="002426F1">
        <w:rPr>
          <w:rFonts w:eastAsiaTheme="minorEastAsia"/>
          <w:color w:val="C00000"/>
          <w:szCs w:val="20"/>
        </w:rPr>
        <w:t>).</w:t>
      </w:r>
    </w:p>
    <w:p w14:paraId="6DF9BCDD" w14:textId="0BD2B745" w:rsidR="00397DE4" w:rsidRPr="002B5F23" w:rsidRDefault="00397DE4" w:rsidP="0063144C">
      <w:pPr>
        <w:ind w:firstLineChars="200" w:firstLine="400"/>
        <w:rPr>
          <w:rFonts w:eastAsiaTheme="minorEastAsia"/>
          <w:color w:val="C00000"/>
          <w:szCs w:val="20"/>
        </w:rPr>
      </w:pPr>
      <w:r w:rsidRPr="002B5F23">
        <w:rPr>
          <w:rFonts w:eastAsiaTheme="minorEastAsia"/>
          <w:color w:val="C00000"/>
          <w:szCs w:val="20"/>
        </w:rPr>
        <w:t xml:space="preserve">For the two </w:t>
      </w:r>
      <w:r w:rsidR="00BC1655" w:rsidRPr="002B5F23">
        <w:rPr>
          <w:rFonts w:eastAsiaTheme="minorEastAsia"/>
          <w:color w:val="C00000"/>
          <w:szCs w:val="20"/>
        </w:rPr>
        <w:t>sampling sites in the Arctic, 2 AP-D OS formulas (C</w:t>
      </w:r>
      <w:r w:rsidR="00BC1655" w:rsidRPr="002B5F23">
        <w:rPr>
          <w:rFonts w:eastAsiaTheme="minorEastAsia"/>
          <w:color w:val="C00000"/>
          <w:szCs w:val="20"/>
          <w:vertAlign w:val="subscript"/>
        </w:rPr>
        <w:t>9</w:t>
      </w:r>
      <w:r w:rsidR="00BC1655" w:rsidRPr="002B5F23">
        <w:rPr>
          <w:rFonts w:eastAsiaTheme="minorEastAsia"/>
          <w:color w:val="C00000"/>
          <w:szCs w:val="20"/>
        </w:rPr>
        <w:t>H</w:t>
      </w:r>
      <w:r w:rsidR="00BC1655" w:rsidRPr="002B5F23">
        <w:rPr>
          <w:rFonts w:eastAsiaTheme="minorEastAsia"/>
          <w:color w:val="C00000"/>
          <w:szCs w:val="20"/>
          <w:vertAlign w:val="subscript"/>
        </w:rPr>
        <w:t>12</w:t>
      </w:r>
      <w:r w:rsidR="00BC1655" w:rsidRPr="002B5F23">
        <w:rPr>
          <w:rFonts w:eastAsiaTheme="minorEastAsia"/>
          <w:color w:val="C00000"/>
          <w:szCs w:val="20"/>
        </w:rPr>
        <w:t>O</w:t>
      </w:r>
      <w:r w:rsidR="00BC1655" w:rsidRPr="002B5F23">
        <w:rPr>
          <w:rFonts w:eastAsiaTheme="minorEastAsia"/>
          <w:color w:val="C00000"/>
          <w:szCs w:val="20"/>
          <w:vertAlign w:val="subscript"/>
        </w:rPr>
        <w:t>8</w:t>
      </w:r>
      <w:r w:rsidR="00BC1655" w:rsidRPr="002B5F23">
        <w:rPr>
          <w:rFonts w:eastAsiaTheme="minorEastAsia"/>
          <w:color w:val="C00000"/>
          <w:szCs w:val="20"/>
        </w:rPr>
        <w:t>S</w:t>
      </w:r>
      <w:r w:rsidR="00BC1655" w:rsidRPr="002B5F23">
        <w:rPr>
          <w:rFonts w:eastAsiaTheme="minorEastAsia"/>
          <w:color w:val="C00000"/>
          <w:szCs w:val="20"/>
          <w:vertAlign w:val="subscript"/>
        </w:rPr>
        <w:t>1</w:t>
      </w:r>
      <w:r w:rsidR="00BC1655" w:rsidRPr="002B5F23">
        <w:rPr>
          <w:rFonts w:eastAsiaTheme="minorEastAsia"/>
          <w:color w:val="C00000"/>
          <w:szCs w:val="20"/>
        </w:rPr>
        <w:t xml:space="preserve"> and C</w:t>
      </w:r>
      <w:r w:rsidR="00BC1655" w:rsidRPr="002B5F23">
        <w:rPr>
          <w:rFonts w:eastAsiaTheme="minorEastAsia"/>
          <w:color w:val="C00000"/>
          <w:szCs w:val="20"/>
          <w:vertAlign w:val="subscript"/>
        </w:rPr>
        <w:t>14</w:t>
      </w:r>
      <w:r w:rsidR="00BC1655" w:rsidRPr="002B5F23">
        <w:rPr>
          <w:rFonts w:eastAsiaTheme="minorEastAsia"/>
          <w:color w:val="C00000"/>
          <w:szCs w:val="20"/>
        </w:rPr>
        <w:t>H</w:t>
      </w:r>
      <w:r w:rsidR="00BC1655" w:rsidRPr="002B5F23">
        <w:rPr>
          <w:rFonts w:eastAsiaTheme="minorEastAsia"/>
          <w:color w:val="C00000"/>
          <w:szCs w:val="20"/>
          <w:vertAlign w:val="subscript"/>
        </w:rPr>
        <w:t>20</w:t>
      </w:r>
      <w:r w:rsidR="00BC1655" w:rsidRPr="002B5F23">
        <w:rPr>
          <w:rFonts w:eastAsiaTheme="minorEastAsia"/>
          <w:color w:val="C00000"/>
          <w:szCs w:val="20"/>
        </w:rPr>
        <w:t>O</w:t>
      </w:r>
      <w:r w:rsidR="00BC1655" w:rsidRPr="002B5F23">
        <w:rPr>
          <w:rFonts w:eastAsiaTheme="minorEastAsia"/>
          <w:color w:val="C00000"/>
          <w:szCs w:val="20"/>
          <w:vertAlign w:val="subscript"/>
        </w:rPr>
        <w:t>7</w:t>
      </w:r>
      <w:r w:rsidR="00BC1655" w:rsidRPr="002B5F23">
        <w:rPr>
          <w:rFonts w:eastAsiaTheme="minorEastAsia"/>
          <w:color w:val="C00000"/>
          <w:szCs w:val="20"/>
        </w:rPr>
        <w:t>S</w:t>
      </w:r>
      <w:r w:rsidR="00BC1655" w:rsidRPr="002B5F23">
        <w:rPr>
          <w:rFonts w:eastAsiaTheme="minorEastAsia"/>
          <w:color w:val="C00000"/>
          <w:szCs w:val="20"/>
          <w:vertAlign w:val="subscript"/>
        </w:rPr>
        <w:t>1</w:t>
      </w:r>
      <w:r w:rsidR="00BC1655" w:rsidRPr="002B5F23">
        <w:rPr>
          <w:rFonts w:eastAsiaTheme="minorEastAsia"/>
          <w:color w:val="C00000"/>
          <w:szCs w:val="20"/>
        </w:rPr>
        <w:t xml:space="preserve">) </w:t>
      </w:r>
      <w:r w:rsidR="000F5029" w:rsidRPr="002B5F23">
        <w:rPr>
          <w:rFonts w:eastAsiaTheme="minorEastAsia"/>
          <w:color w:val="C00000"/>
          <w:szCs w:val="20"/>
        </w:rPr>
        <w:t xml:space="preserve">out of 7 OSs </w:t>
      </w:r>
      <w:r w:rsidR="00D35170" w:rsidRPr="002B5F23">
        <w:rPr>
          <w:rFonts w:eastAsiaTheme="minorEastAsia"/>
          <w:color w:val="C00000"/>
          <w:szCs w:val="20"/>
        </w:rPr>
        <w:t xml:space="preserve">and NOSs </w:t>
      </w:r>
      <w:r w:rsidR="00BC1655" w:rsidRPr="002B5F23">
        <w:rPr>
          <w:rFonts w:eastAsiaTheme="minorEastAsia"/>
          <w:color w:val="C00000"/>
          <w:szCs w:val="20"/>
        </w:rPr>
        <w:t>was observed</w:t>
      </w:r>
      <w:r w:rsidR="000D2A4C" w:rsidRPr="002B5F23">
        <w:rPr>
          <w:rFonts w:eastAsiaTheme="minorEastAsia"/>
          <w:color w:val="C00000"/>
          <w:szCs w:val="20"/>
        </w:rPr>
        <w:t xml:space="preserve"> at the Arc-CO</w:t>
      </w:r>
      <w:r w:rsidR="00BC1655" w:rsidRPr="002B5F23">
        <w:rPr>
          <w:rFonts w:eastAsiaTheme="minorEastAsia"/>
          <w:color w:val="C00000"/>
          <w:szCs w:val="20"/>
        </w:rPr>
        <w:t>, and 2</w:t>
      </w:r>
      <w:r w:rsidR="006622A0" w:rsidRPr="002B5F23">
        <w:rPr>
          <w:rFonts w:eastAsiaTheme="minorEastAsia"/>
          <w:color w:val="C00000"/>
          <w:szCs w:val="20"/>
        </w:rPr>
        <w:t>1</w:t>
      </w:r>
      <w:r w:rsidR="00BC1655" w:rsidRPr="002B5F23">
        <w:rPr>
          <w:rFonts w:eastAsiaTheme="minorEastAsia"/>
          <w:color w:val="C00000"/>
          <w:szCs w:val="20"/>
        </w:rPr>
        <w:t xml:space="preserve"> AP-D OSs, </w:t>
      </w:r>
      <w:r w:rsidR="006622A0" w:rsidRPr="002B5F23">
        <w:rPr>
          <w:rFonts w:eastAsiaTheme="minorEastAsia"/>
          <w:color w:val="C00000"/>
          <w:szCs w:val="20"/>
        </w:rPr>
        <w:t>3</w:t>
      </w:r>
      <w:r w:rsidR="00BC1655" w:rsidRPr="002B5F23">
        <w:rPr>
          <w:rFonts w:eastAsiaTheme="minorEastAsia"/>
          <w:color w:val="C00000"/>
          <w:szCs w:val="20"/>
        </w:rPr>
        <w:t xml:space="preserve"> BP-D OSs and </w:t>
      </w:r>
      <w:r w:rsidR="006622A0" w:rsidRPr="002B5F23">
        <w:rPr>
          <w:rFonts w:eastAsiaTheme="minorEastAsia"/>
          <w:color w:val="C00000"/>
          <w:szCs w:val="20"/>
        </w:rPr>
        <w:t>6</w:t>
      </w:r>
      <w:r w:rsidR="00BC1655" w:rsidRPr="002B5F23">
        <w:rPr>
          <w:rFonts w:eastAsiaTheme="minorEastAsia"/>
          <w:color w:val="C00000"/>
          <w:szCs w:val="20"/>
        </w:rPr>
        <w:t xml:space="preserve"> A/BP-D OSs were identified from 15</w:t>
      </w:r>
      <w:r w:rsidR="002837E7" w:rsidRPr="002B5F23">
        <w:rPr>
          <w:rFonts w:eastAsiaTheme="minorEastAsia"/>
          <w:color w:val="C00000"/>
          <w:szCs w:val="20"/>
        </w:rPr>
        <w:t>5</w:t>
      </w:r>
      <w:r w:rsidR="00BC1655" w:rsidRPr="002B5F23">
        <w:rPr>
          <w:rFonts w:eastAsiaTheme="minorEastAsia"/>
          <w:color w:val="C00000"/>
          <w:szCs w:val="20"/>
        </w:rPr>
        <w:t xml:space="preserve"> </w:t>
      </w:r>
      <w:r w:rsidR="002837E7" w:rsidRPr="002B5F23">
        <w:rPr>
          <w:rFonts w:eastAsiaTheme="minorEastAsia"/>
          <w:color w:val="C00000"/>
          <w:szCs w:val="20"/>
        </w:rPr>
        <w:t xml:space="preserve">OSs and NOSs </w:t>
      </w:r>
      <w:r w:rsidR="00845503" w:rsidRPr="002B5F23">
        <w:rPr>
          <w:rFonts w:eastAsiaTheme="minorEastAsia"/>
          <w:color w:val="C00000"/>
          <w:szCs w:val="20"/>
        </w:rPr>
        <w:t xml:space="preserve">at </w:t>
      </w:r>
      <w:r w:rsidR="00845503" w:rsidRPr="002B5F23">
        <w:rPr>
          <w:rFonts w:eastAsiaTheme="minorEastAsia"/>
          <w:color w:val="C00000"/>
          <w:szCs w:val="20"/>
          <w:lang w:eastAsia="zh-CN"/>
        </w:rPr>
        <w:t xml:space="preserve">the </w:t>
      </w:r>
      <w:r w:rsidR="00845503" w:rsidRPr="002B5F23">
        <w:rPr>
          <w:rFonts w:eastAsiaTheme="minorEastAsia"/>
          <w:color w:val="C00000"/>
          <w:szCs w:val="20"/>
        </w:rPr>
        <w:t xml:space="preserve">Arc-PI. </w:t>
      </w:r>
      <w:r w:rsidR="009A0F68" w:rsidRPr="002B5F23">
        <w:rPr>
          <w:rFonts w:eastAsiaTheme="minorEastAsia"/>
          <w:color w:val="C00000"/>
          <w:szCs w:val="20"/>
          <w:lang w:eastAsia="zh-CN"/>
        </w:rPr>
        <w:t xml:space="preserve">In such remote and uninhabited ocean sites, </w:t>
      </w:r>
      <w:r w:rsidR="009A0F68" w:rsidRPr="002B5F23">
        <w:rPr>
          <w:rFonts w:eastAsiaTheme="minorEastAsia"/>
          <w:color w:val="C00000"/>
          <w:szCs w:val="20"/>
        </w:rPr>
        <w:t xml:space="preserve">since the effect of </w:t>
      </w:r>
      <w:r w:rsidR="008B123D" w:rsidRPr="002B5F23">
        <w:rPr>
          <w:rFonts w:eastAsiaTheme="minorEastAsia"/>
          <w:i/>
          <w:color w:val="C00000"/>
          <w:szCs w:val="20"/>
          <w:lang w:eastAsia="zh-CN"/>
        </w:rPr>
        <w:t>in-situ</w:t>
      </w:r>
      <w:r w:rsidR="008B123D" w:rsidRPr="002B5F23">
        <w:rPr>
          <w:rFonts w:eastAsiaTheme="minorEastAsia"/>
          <w:color w:val="C00000"/>
          <w:szCs w:val="20"/>
        </w:rPr>
        <w:t xml:space="preserve"> </w:t>
      </w:r>
      <w:r w:rsidR="009A0F68" w:rsidRPr="002B5F23">
        <w:rPr>
          <w:rFonts w:eastAsiaTheme="minorEastAsia"/>
          <w:color w:val="C00000"/>
          <w:szCs w:val="20"/>
        </w:rPr>
        <w:t xml:space="preserve">ship emissions </w:t>
      </w:r>
      <w:r w:rsidR="008B123D" w:rsidRPr="002B5F23">
        <w:rPr>
          <w:rFonts w:eastAsiaTheme="minorEastAsia"/>
          <w:color w:val="C00000"/>
          <w:szCs w:val="20"/>
        </w:rPr>
        <w:t>is</w:t>
      </w:r>
      <w:r w:rsidR="009A0F68" w:rsidRPr="002B5F23">
        <w:rPr>
          <w:rFonts w:eastAsiaTheme="minorEastAsia"/>
          <w:color w:val="C00000"/>
          <w:szCs w:val="20"/>
        </w:rPr>
        <w:t xml:space="preserve"> </w:t>
      </w:r>
      <w:r w:rsidR="008B123D" w:rsidRPr="002B5F23">
        <w:rPr>
          <w:rFonts w:eastAsiaTheme="minorEastAsia"/>
          <w:color w:val="C00000"/>
          <w:szCs w:val="20"/>
        </w:rPr>
        <w:t>expected</w:t>
      </w:r>
      <w:r w:rsidR="009A0F68" w:rsidRPr="002B5F23">
        <w:rPr>
          <w:rFonts w:eastAsiaTheme="minorEastAsia"/>
          <w:color w:val="C00000"/>
          <w:szCs w:val="20"/>
        </w:rPr>
        <w:t xml:space="preserve"> to be minor,</w:t>
      </w:r>
      <w:r w:rsidR="009A0F68" w:rsidRPr="002B5F23">
        <w:rPr>
          <w:rFonts w:eastAsiaTheme="minorEastAsia"/>
          <w:color w:val="C00000"/>
          <w:szCs w:val="20"/>
          <w:lang w:eastAsia="zh-CN"/>
        </w:rPr>
        <w:t xml:space="preserve"> the </w:t>
      </w:r>
      <w:r w:rsidR="009A0F68" w:rsidRPr="002B5F23">
        <w:rPr>
          <w:rFonts w:eastAsiaTheme="minorEastAsia"/>
          <w:color w:val="C00000"/>
          <w:szCs w:val="20"/>
        </w:rPr>
        <w:t>AP-D OS formulas</w:t>
      </w:r>
      <w:r w:rsidR="009A0F68" w:rsidRPr="002B5F23">
        <w:rPr>
          <w:rFonts w:eastAsiaTheme="minorEastAsia"/>
          <w:color w:val="C00000"/>
          <w:szCs w:val="20"/>
          <w:lang w:eastAsia="zh-CN"/>
        </w:rPr>
        <w:t xml:space="preserve"> were possibly transported from the nearby continents </w:t>
      </w:r>
      <w:r w:rsidR="00CB218B" w:rsidRPr="002B5F23">
        <w:rPr>
          <w:rFonts w:eastAsiaTheme="minorEastAsia"/>
          <w:color w:val="C00000"/>
          <w:szCs w:val="20"/>
          <w:lang w:eastAsia="zh-CN"/>
        </w:rPr>
        <w:t xml:space="preserve">as suggested by the </w:t>
      </w:r>
      <w:r w:rsidR="00CB218B" w:rsidRPr="002B5F23">
        <w:rPr>
          <w:rFonts w:eastAsiaTheme="minorEastAsia"/>
          <w:color w:val="C00000"/>
          <w:szCs w:val="20"/>
        </w:rPr>
        <w:t xml:space="preserve">air mass back trajectories </w:t>
      </w:r>
      <w:r w:rsidR="009A0F68" w:rsidRPr="002B5F23">
        <w:rPr>
          <w:rFonts w:eastAsiaTheme="minorEastAsia"/>
          <w:color w:val="C00000"/>
          <w:szCs w:val="20"/>
          <w:lang w:eastAsia="zh-CN"/>
        </w:rPr>
        <w:t>(Fig. S</w:t>
      </w:r>
      <w:r w:rsidR="002837E7" w:rsidRPr="002B5F23">
        <w:rPr>
          <w:rFonts w:eastAsiaTheme="minorEastAsia"/>
          <w:color w:val="C00000"/>
          <w:szCs w:val="20"/>
          <w:lang w:eastAsia="zh-CN"/>
        </w:rPr>
        <w:t>2</w:t>
      </w:r>
      <w:r w:rsidR="009A0F68" w:rsidRPr="002B5F23">
        <w:rPr>
          <w:rFonts w:eastAsiaTheme="minorEastAsia"/>
          <w:color w:val="C00000"/>
          <w:szCs w:val="20"/>
          <w:lang w:eastAsia="zh-CN"/>
        </w:rPr>
        <w:t>A&amp;B).</w:t>
      </w:r>
      <w:r w:rsidR="008B123D" w:rsidRPr="002B5F23">
        <w:rPr>
          <w:rFonts w:eastAsiaTheme="minorEastAsia"/>
          <w:color w:val="C00000"/>
          <w:szCs w:val="20"/>
        </w:rPr>
        <w:t xml:space="preserve"> </w:t>
      </w:r>
      <w:r w:rsidR="007375E0" w:rsidRPr="002B5F23">
        <w:rPr>
          <w:rFonts w:eastAsiaTheme="minorEastAsia"/>
          <w:color w:val="C00000"/>
          <w:szCs w:val="20"/>
        </w:rPr>
        <w:t xml:space="preserve">In addition, the </w:t>
      </w:r>
      <w:r w:rsidR="007375E0" w:rsidRPr="002B5F23">
        <w:rPr>
          <w:rFonts w:eastAsiaTheme="minorEastAsia"/>
          <w:color w:val="C00000"/>
          <w:lang w:eastAsia="zh-CN"/>
        </w:rPr>
        <w:t xml:space="preserve">high concentration of </w:t>
      </w:r>
      <w:r w:rsidR="001A3722" w:rsidRPr="002B5F23">
        <w:rPr>
          <w:bCs/>
          <w:color w:val="C00000"/>
          <w:szCs w:val="20"/>
        </w:rPr>
        <w:t xml:space="preserve">non-sea-salt </w:t>
      </w:r>
      <w:proofErr w:type="spellStart"/>
      <w:r w:rsidR="001A3722" w:rsidRPr="002B5F23">
        <w:rPr>
          <w:bCs/>
          <w:color w:val="C00000"/>
          <w:szCs w:val="20"/>
        </w:rPr>
        <w:t>sulfate</w:t>
      </w:r>
      <w:proofErr w:type="spellEnd"/>
      <w:r w:rsidR="001A3722" w:rsidRPr="002B5F23">
        <w:rPr>
          <w:rFonts w:eastAsiaTheme="minorEastAsia"/>
          <w:color w:val="C00000"/>
          <w:lang w:eastAsia="zh-CN"/>
        </w:rPr>
        <w:t xml:space="preserve"> (</w:t>
      </w:r>
      <w:r w:rsidR="007375E0" w:rsidRPr="002B5F23">
        <w:rPr>
          <w:rFonts w:eastAsiaTheme="minorEastAsia"/>
          <w:color w:val="C00000"/>
          <w:lang w:eastAsia="zh-CN"/>
        </w:rPr>
        <w:t>nss-SO</w:t>
      </w:r>
      <w:r w:rsidR="007375E0" w:rsidRPr="002B5F23">
        <w:rPr>
          <w:rFonts w:eastAsiaTheme="minorEastAsia"/>
          <w:color w:val="C00000"/>
          <w:vertAlign w:val="subscript"/>
          <w:lang w:eastAsia="zh-CN"/>
        </w:rPr>
        <w:t>4</w:t>
      </w:r>
      <w:r w:rsidR="001A3722" w:rsidRPr="002B5F23">
        <w:rPr>
          <w:rFonts w:eastAsiaTheme="minorEastAsia"/>
          <w:color w:val="C00000"/>
          <w:vertAlign w:val="superscript"/>
          <w:lang w:eastAsia="zh-CN"/>
        </w:rPr>
        <w:t>2-</w:t>
      </w:r>
      <w:r w:rsidR="001A3722" w:rsidRPr="002B5F23">
        <w:rPr>
          <w:rFonts w:eastAsiaTheme="minorEastAsia"/>
          <w:color w:val="C00000"/>
          <w:lang w:eastAsia="zh-CN"/>
        </w:rPr>
        <w:t>)</w:t>
      </w:r>
      <w:r w:rsidR="007375E0" w:rsidRPr="002B5F23">
        <w:rPr>
          <w:rFonts w:eastAsiaTheme="minorEastAsia"/>
          <w:color w:val="C00000"/>
          <w:lang w:eastAsia="zh-CN"/>
        </w:rPr>
        <w:t xml:space="preserve"> aerosols associated with relatively high concentration of nitrate aerosols at Arc-PI</w:t>
      </w:r>
      <w:r w:rsidR="007375E0" w:rsidRPr="002B5F23">
        <w:rPr>
          <w:rFonts w:eastAsiaTheme="minorEastAsia"/>
          <w:color w:val="C00000"/>
          <w:szCs w:val="20"/>
        </w:rPr>
        <w:t xml:space="preserve"> site </w:t>
      </w:r>
      <w:r w:rsidR="006F12CB" w:rsidRPr="002B5F23">
        <w:rPr>
          <w:rFonts w:eastAsiaTheme="minorEastAsia"/>
          <w:color w:val="C00000"/>
          <w:szCs w:val="20"/>
        </w:rPr>
        <w:t xml:space="preserve">(Fig. 6) </w:t>
      </w:r>
      <w:r w:rsidR="007375E0" w:rsidRPr="002B5F23">
        <w:rPr>
          <w:rFonts w:eastAsiaTheme="minorEastAsia"/>
          <w:color w:val="C00000"/>
          <w:szCs w:val="20"/>
        </w:rPr>
        <w:t xml:space="preserve">also support </w:t>
      </w:r>
      <w:r w:rsidR="007375E0" w:rsidRPr="002B5F23">
        <w:rPr>
          <w:rFonts w:eastAsiaTheme="minorEastAsia"/>
          <w:color w:val="C00000"/>
          <w:lang w:eastAsia="zh-CN"/>
        </w:rPr>
        <w:t>influence of human activities on Arctic aerosols</w:t>
      </w:r>
      <w:r w:rsidR="007375E0" w:rsidRPr="002B5F23">
        <w:rPr>
          <w:rFonts w:eastAsiaTheme="minorEastAsia"/>
          <w:color w:val="C00000"/>
          <w:szCs w:val="20"/>
        </w:rPr>
        <w:t xml:space="preserve">. </w:t>
      </w:r>
      <w:r w:rsidR="008B123D" w:rsidRPr="002B5F23">
        <w:rPr>
          <w:rFonts w:eastAsiaTheme="minorEastAsia"/>
          <w:color w:val="C00000"/>
          <w:szCs w:val="20"/>
        </w:rPr>
        <w:t xml:space="preserve">For the two sampling sites </w:t>
      </w:r>
      <w:r w:rsidR="00C53818" w:rsidRPr="002B5F23">
        <w:rPr>
          <w:rFonts w:eastAsiaTheme="minorEastAsia"/>
          <w:color w:val="C00000"/>
          <w:szCs w:val="20"/>
        </w:rPr>
        <w:t>at</w:t>
      </w:r>
      <w:r w:rsidR="008B123D" w:rsidRPr="002B5F23">
        <w:rPr>
          <w:rFonts w:eastAsiaTheme="minorEastAsia"/>
          <w:color w:val="C00000"/>
          <w:szCs w:val="20"/>
        </w:rPr>
        <w:t xml:space="preserve"> the </w:t>
      </w:r>
      <w:r w:rsidR="00C53818" w:rsidRPr="002B5F23">
        <w:rPr>
          <w:rFonts w:eastAsiaTheme="minorEastAsia"/>
          <w:color w:val="C00000"/>
          <w:szCs w:val="20"/>
        </w:rPr>
        <w:t>Antarctic</w:t>
      </w:r>
      <w:r w:rsidR="008B123D" w:rsidRPr="002B5F23">
        <w:rPr>
          <w:rFonts w:eastAsiaTheme="minorEastAsia"/>
          <w:color w:val="C00000"/>
          <w:szCs w:val="20"/>
        </w:rPr>
        <w:t xml:space="preserve"> </w:t>
      </w:r>
      <w:r w:rsidR="00C53818" w:rsidRPr="002B5F23">
        <w:rPr>
          <w:rFonts w:eastAsiaTheme="minorEastAsia"/>
          <w:color w:val="C00000"/>
          <w:szCs w:val="20"/>
        </w:rPr>
        <w:t>stations</w:t>
      </w:r>
      <w:r w:rsidRPr="002B5F23">
        <w:rPr>
          <w:rFonts w:eastAsiaTheme="minorEastAsia"/>
          <w:color w:val="C00000"/>
          <w:szCs w:val="20"/>
        </w:rPr>
        <w:t xml:space="preserve">, 4 </w:t>
      </w:r>
      <w:r w:rsidR="0086178C" w:rsidRPr="002B5F23">
        <w:rPr>
          <w:rFonts w:eastAsiaTheme="minorEastAsia"/>
          <w:color w:val="C00000"/>
          <w:szCs w:val="20"/>
        </w:rPr>
        <w:t xml:space="preserve">AP-D </w:t>
      </w:r>
      <w:r w:rsidRPr="002B5F23">
        <w:rPr>
          <w:rFonts w:eastAsiaTheme="minorEastAsia"/>
          <w:color w:val="C00000"/>
          <w:szCs w:val="20"/>
        </w:rPr>
        <w:t>OS formulas (C</w:t>
      </w:r>
      <w:r w:rsidRPr="002B5F23">
        <w:rPr>
          <w:rFonts w:eastAsiaTheme="minorEastAsia"/>
          <w:color w:val="C00000"/>
          <w:szCs w:val="20"/>
          <w:vertAlign w:val="subscript"/>
        </w:rPr>
        <w:t>8</w:t>
      </w:r>
      <w:r w:rsidRPr="002B5F23">
        <w:rPr>
          <w:rFonts w:eastAsiaTheme="minorEastAsia"/>
          <w:color w:val="C00000"/>
          <w:szCs w:val="20"/>
        </w:rPr>
        <w:t>H</w:t>
      </w:r>
      <w:r w:rsidRPr="002B5F23">
        <w:rPr>
          <w:rFonts w:eastAsiaTheme="minorEastAsia"/>
          <w:color w:val="C00000"/>
          <w:szCs w:val="20"/>
          <w:vertAlign w:val="subscript"/>
        </w:rPr>
        <w:t>17</w:t>
      </w:r>
      <w:r w:rsidRPr="002B5F23">
        <w:rPr>
          <w:rFonts w:eastAsiaTheme="minorEastAsia"/>
          <w:color w:val="C00000"/>
          <w:szCs w:val="20"/>
        </w:rPr>
        <w:t>O</w:t>
      </w:r>
      <w:r w:rsidRPr="002B5F23">
        <w:rPr>
          <w:rFonts w:eastAsiaTheme="minorEastAsia"/>
          <w:color w:val="C00000"/>
          <w:szCs w:val="20"/>
          <w:vertAlign w:val="subscript"/>
        </w:rPr>
        <w:t>6</w:t>
      </w:r>
      <w:r w:rsidRPr="002B5F23">
        <w:rPr>
          <w:rFonts w:eastAsiaTheme="minorEastAsia"/>
          <w:color w:val="C00000"/>
          <w:szCs w:val="20"/>
        </w:rPr>
        <w:t>S</w:t>
      </w:r>
      <w:r w:rsidRPr="002B5F23">
        <w:rPr>
          <w:rFonts w:eastAsiaTheme="minorEastAsia"/>
          <w:color w:val="C00000"/>
          <w:szCs w:val="20"/>
          <w:vertAlign w:val="subscript"/>
        </w:rPr>
        <w:t>1</w:t>
      </w:r>
      <w:r w:rsidRPr="002B5F23">
        <w:rPr>
          <w:rFonts w:eastAsiaTheme="minorEastAsia"/>
          <w:color w:val="C00000"/>
          <w:szCs w:val="20"/>
        </w:rPr>
        <w:t>, C</w:t>
      </w:r>
      <w:r w:rsidRPr="002B5F23">
        <w:rPr>
          <w:rFonts w:eastAsiaTheme="minorEastAsia"/>
          <w:color w:val="C00000"/>
          <w:szCs w:val="20"/>
          <w:vertAlign w:val="subscript"/>
        </w:rPr>
        <w:t>15</w:t>
      </w:r>
      <w:r w:rsidRPr="002B5F23">
        <w:rPr>
          <w:rFonts w:eastAsiaTheme="minorEastAsia"/>
          <w:color w:val="C00000"/>
          <w:szCs w:val="20"/>
        </w:rPr>
        <w:t>H</w:t>
      </w:r>
      <w:r w:rsidRPr="002B5F23">
        <w:rPr>
          <w:rFonts w:eastAsiaTheme="minorEastAsia"/>
          <w:color w:val="C00000"/>
          <w:szCs w:val="20"/>
          <w:vertAlign w:val="subscript"/>
        </w:rPr>
        <w:t>19</w:t>
      </w:r>
      <w:r w:rsidRPr="002B5F23">
        <w:rPr>
          <w:rFonts w:eastAsiaTheme="minorEastAsia"/>
          <w:color w:val="C00000"/>
          <w:szCs w:val="20"/>
        </w:rPr>
        <w:t>O</w:t>
      </w:r>
      <w:r w:rsidRPr="002B5F23">
        <w:rPr>
          <w:rFonts w:eastAsiaTheme="minorEastAsia"/>
          <w:color w:val="C00000"/>
          <w:szCs w:val="20"/>
          <w:vertAlign w:val="subscript"/>
        </w:rPr>
        <w:t>9</w:t>
      </w:r>
      <w:r w:rsidRPr="002B5F23">
        <w:rPr>
          <w:rFonts w:eastAsiaTheme="minorEastAsia"/>
          <w:color w:val="C00000"/>
          <w:szCs w:val="20"/>
        </w:rPr>
        <w:t>S</w:t>
      </w:r>
      <w:r w:rsidRPr="002B5F23">
        <w:rPr>
          <w:rFonts w:eastAsiaTheme="minorEastAsia"/>
          <w:color w:val="C00000"/>
          <w:szCs w:val="20"/>
          <w:vertAlign w:val="subscript"/>
        </w:rPr>
        <w:t>1</w:t>
      </w:r>
      <w:r w:rsidRPr="002B5F23">
        <w:rPr>
          <w:rFonts w:eastAsiaTheme="minorEastAsia"/>
          <w:color w:val="C00000"/>
          <w:szCs w:val="20"/>
        </w:rPr>
        <w:t>, C</w:t>
      </w:r>
      <w:r w:rsidRPr="002B5F23">
        <w:rPr>
          <w:rFonts w:eastAsiaTheme="minorEastAsia"/>
          <w:color w:val="C00000"/>
          <w:szCs w:val="20"/>
          <w:vertAlign w:val="subscript"/>
        </w:rPr>
        <w:t>16</w:t>
      </w:r>
      <w:r w:rsidRPr="002B5F23">
        <w:rPr>
          <w:rFonts w:eastAsiaTheme="minorEastAsia"/>
          <w:color w:val="C00000"/>
          <w:szCs w:val="20"/>
        </w:rPr>
        <w:t>H</w:t>
      </w:r>
      <w:r w:rsidRPr="002B5F23">
        <w:rPr>
          <w:rFonts w:eastAsiaTheme="minorEastAsia"/>
          <w:color w:val="C00000"/>
          <w:szCs w:val="20"/>
          <w:vertAlign w:val="subscript"/>
        </w:rPr>
        <w:t>25</w:t>
      </w:r>
      <w:r w:rsidRPr="002B5F23">
        <w:rPr>
          <w:rFonts w:eastAsiaTheme="minorEastAsia"/>
          <w:color w:val="C00000"/>
          <w:szCs w:val="20"/>
        </w:rPr>
        <w:t>O</w:t>
      </w:r>
      <w:r w:rsidRPr="002B5F23">
        <w:rPr>
          <w:rFonts w:eastAsiaTheme="minorEastAsia"/>
          <w:color w:val="C00000"/>
          <w:szCs w:val="20"/>
          <w:vertAlign w:val="subscript"/>
        </w:rPr>
        <w:t>8</w:t>
      </w:r>
      <w:r w:rsidRPr="002B5F23">
        <w:rPr>
          <w:rFonts w:eastAsiaTheme="minorEastAsia"/>
          <w:color w:val="C00000"/>
          <w:szCs w:val="20"/>
        </w:rPr>
        <w:t>S</w:t>
      </w:r>
      <w:r w:rsidRPr="002B5F23">
        <w:rPr>
          <w:rFonts w:eastAsiaTheme="minorEastAsia"/>
          <w:color w:val="C00000"/>
          <w:szCs w:val="20"/>
          <w:vertAlign w:val="subscript"/>
        </w:rPr>
        <w:t>1</w:t>
      </w:r>
      <w:r w:rsidRPr="002B5F23">
        <w:rPr>
          <w:rFonts w:eastAsiaTheme="minorEastAsia"/>
          <w:color w:val="C00000"/>
          <w:szCs w:val="20"/>
        </w:rPr>
        <w:t>, C</w:t>
      </w:r>
      <w:r w:rsidRPr="002B5F23">
        <w:rPr>
          <w:rFonts w:eastAsiaTheme="minorEastAsia"/>
          <w:color w:val="C00000"/>
          <w:szCs w:val="20"/>
          <w:vertAlign w:val="subscript"/>
        </w:rPr>
        <w:t>25</w:t>
      </w:r>
      <w:r w:rsidRPr="002B5F23">
        <w:rPr>
          <w:rFonts w:eastAsiaTheme="minorEastAsia"/>
          <w:color w:val="C00000"/>
          <w:szCs w:val="20"/>
        </w:rPr>
        <w:t>H</w:t>
      </w:r>
      <w:r w:rsidRPr="002B5F23">
        <w:rPr>
          <w:rFonts w:eastAsiaTheme="minorEastAsia"/>
          <w:color w:val="C00000"/>
          <w:szCs w:val="20"/>
          <w:vertAlign w:val="subscript"/>
        </w:rPr>
        <w:t>25</w:t>
      </w:r>
      <w:r w:rsidRPr="002B5F23">
        <w:rPr>
          <w:rFonts w:eastAsiaTheme="minorEastAsia"/>
          <w:color w:val="C00000"/>
          <w:szCs w:val="20"/>
        </w:rPr>
        <w:t>O</w:t>
      </w:r>
      <w:r w:rsidRPr="002B5F23">
        <w:rPr>
          <w:rFonts w:eastAsiaTheme="minorEastAsia"/>
          <w:color w:val="C00000"/>
          <w:szCs w:val="20"/>
          <w:vertAlign w:val="subscript"/>
        </w:rPr>
        <w:t>8</w:t>
      </w:r>
      <w:r w:rsidRPr="002B5F23">
        <w:rPr>
          <w:rFonts w:eastAsiaTheme="minorEastAsia"/>
          <w:color w:val="C00000"/>
          <w:szCs w:val="20"/>
        </w:rPr>
        <w:t>S</w:t>
      </w:r>
      <w:r w:rsidRPr="002B5F23">
        <w:rPr>
          <w:rFonts w:eastAsiaTheme="minorEastAsia"/>
          <w:color w:val="C00000"/>
          <w:szCs w:val="20"/>
          <w:vertAlign w:val="subscript"/>
        </w:rPr>
        <w:t>1</w:t>
      </w:r>
      <w:r w:rsidRPr="002B5F23">
        <w:rPr>
          <w:rFonts w:eastAsiaTheme="minorEastAsia"/>
          <w:color w:val="C00000"/>
          <w:szCs w:val="20"/>
        </w:rPr>
        <w:t xml:space="preserve">) </w:t>
      </w:r>
      <w:r w:rsidR="00B17940" w:rsidRPr="002B5F23">
        <w:rPr>
          <w:rFonts w:eastAsiaTheme="minorEastAsia"/>
          <w:color w:val="C00000"/>
          <w:szCs w:val="20"/>
        </w:rPr>
        <w:t xml:space="preserve">out of 37 OSs and NOSs </w:t>
      </w:r>
      <w:r w:rsidR="0086178C" w:rsidRPr="002B5F23">
        <w:rPr>
          <w:rFonts w:eastAsiaTheme="minorEastAsia"/>
          <w:color w:val="C00000"/>
          <w:szCs w:val="20"/>
        </w:rPr>
        <w:t>were observed</w:t>
      </w:r>
      <w:r w:rsidR="00337E09" w:rsidRPr="002B5F23">
        <w:rPr>
          <w:rFonts w:eastAsiaTheme="minorEastAsia"/>
          <w:color w:val="C00000"/>
          <w:szCs w:val="20"/>
        </w:rPr>
        <w:t xml:space="preserve"> in the Ant-KLS, and 17 AP-D OSs, 1 BP-D OSs and 4 A/BP-D OSs were identified from 69 OSs</w:t>
      </w:r>
      <w:r w:rsidR="00337E09" w:rsidRPr="002B5F23">
        <w:rPr>
          <w:rFonts w:eastAsiaTheme="minorEastAsia"/>
          <w:color w:val="C00000"/>
          <w:szCs w:val="20"/>
          <w:lang w:eastAsia="zh-CN"/>
        </w:rPr>
        <w:t xml:space="preserve"> </w:t>
      </w:r>
      <w:r w:rsidR="00B17940" w:rsidRPr="002B5F23">
        <w:rPr>
          <w:rFonts w:eastAsiaTheme="minorEastAsia"/>
          <w:color w:val="C00000"/>
          <w:szCs w:val="20"/>
          <w:lang w:eastAsia="zh-CN"/>
        </w:rPr>
        <w:t xml:space="preserve">and NOSs </w:t>
      </w:r>
      <w:r w:rsidR="00337E09" w:rsidRPr="002B5F23">
        <w:rPr>
          <w:rFonts w:eastAsiaTheme="minorEastAsia"/>
          <w:color w:val="C00000"/>
          <w:szCs w:val="20"/>
          <w:lang w:eastAsia="zh-CN"/>
        </w:rPr>
        <w:t xml:space="preserve">at the </w:t>
      </w:r>
      <w:r w:rsidR="00337E09" w:rsidRPr="002B5F23">
        <w:rPr>
          <w:rFonts w:eastAsiaTheme="minorEastAsia"/>
          <w:color w:val="C00000"/>
          <w:szCs w:val="20"/>
        </w:rPr>
        <w:t>Ant-ZSS</w:t>
      </w:r>
      <w:r w:rsidR="005552E7" w:rsidRPr="002B5F23">
        <w:rPr>
          <w:rFonts w:eastAsiaTheme="minorEastAsia"/>
          <w:color w:val="C00000"/>
          <w:szCs w:val="20"/>
        </w:rPr>
        <w:t>. The Ant-KLS</w:t>
      </w:r>
      <w:r w:rsidR="005552E7" w:rsidRPr="002B5F23">
        <w:rPr>
          <w:color w:val="C00000"/>
          <w:szCs w:val="20"/>
        </w:rPr>
        <w:t xml:space="preserve"> and </w:t>
      </w:r>
      <w:r w:rsidR="005552E7" w:rsidRPr="002B5F23">
        <w:rPr>
          <w:rFonts w:eastAsiaTheme="minorEastAsia"/>
          <w:color w:val="C00000"/>
          <w:szCs w:val="20"/>
        </w:rPr>
        <w:t>Ant-ZSS</w:t>
      </w:r>
      <w:r w:rsidR="005552E7" w:rsidRPr="002B5F23">
        <w:rPr>
          <w:color w:val="C00000"/>
          <w:szCs w:val="20"/>
        </w:rPr>
        <w:t xml:space="preserve"> are permanent scientific stations equipped with buildings and vehicles</w:t>
      </w:r>
      <w:r w:rsidR="00A41583" w:rsidRPr="002B5F23">
        <w:rPr>
          <w:color w:val="C00000"/>
          <w:szCs w:val="20"/>
        </w:rPr>
        <w:t>.</w:t>
      </w:r>
      <w:r w:rsidR="005552E7" w:rsidRPr="002B5F23">
        <w:rPr>
          <w:color w:val="C00000"/>
          <w:szCs w:val="20"/>
        </w:rPr>
        <w:t xml:space="preserve"> </w:t>
      </w:r>
      <w:r w:rsidR="00A41583" w:rsidRPr="002B5F23">
        <w:rPr>
          <w:color w:val="C00000"/>
          <w:szCs w:val="20"/>
        </w:rPr>
        <w:t xml:space="preserve">Research activities at and around these two stations are quite a lot in summer in recent years. So the </w:t>
      </w:r>
      <w:r w:rsidR="00A41583" w:rsidRPr="002B5F23">
        <w:rPr>
          <w:rFonts w:eastAsiaTheme="minorEastAsia"/>
          <w:color w:val="C00000"/>
          <w:szCs w:val="20"/>
        </w:rPr>
        <w:t xml:space="preserve">AP-D OSs </w:t>
      </w:r>
      <w:r w:rsidR="001D3DD8" w:rsidRPr="002B5F23">
        <w:rPr>
          <w:rFonts w:eastAsiaTheme="minorEastAsia"/>
          <w:color w:val="C00000"/>
          <w:szCs w:val="20"/>
        </w:rPr>
        <w:t xml:space="preserve">deleted </w:t>
      </w:r>
      <w:r w:rsidR="00A41583" w:rsidRPr="002B5F23">
        <w:rPr>
          <w:rFonts w:eastAsiaTheme="minorEastAsia"/>
          <w:color w:val="C00000"/>
          <w:szCs w:val="20"/>
        </w:rPr>
        <w:t xml:space="preserve">at the Antarctic stations, </w:t>
      </w:r>
      <w:r w:rsidR="0086178C" w:rsidRPr="002B5F23">
        <w:rPr>
          <w:rFonts w:eastAsiaTheme="minorEastAsia"/>
          <w:color w:val="C00000"/>
          <w:szCs w:val="20"/>
        </w:rPr>
        <w:t xml:space="preserve">which </w:t>
      </w:r>
      <w:r w:rsidR="00C323A7" w:rsidRPr="002B5F23">
        <w:rPr>
          <w:rFonts w:eastAsiaTheme="minorEastAsia"/>
          <w:color w:val="C00000"/>
          <w:szCs w:val="20"/>
        </w:rPr>
        <w:t xml:space="preserve">may </w:t>
      </w:r>
      <w:r w:rsidRPr="002B5F23">
        <w:rPr>
          <w:rFonts w:eastAsiaTheme="minorEastAsia"/>
          <w:color w:val="C00000"/>
          <w:szCs w:val="20"/>
        </w:rPr>
        <w:t xml:space="preserve">originate from the diesel fuel </w:t>
      </w:r>
      <w:r w:rsidR="00A41583" w:rsidRPr="002B5F23">
        <w:rPr>
          <w:rFonts w:eastAsiaTheme="minorEastAsia"/>
          <w:color w:val="C00000"/>
          <w:szCs w:val="20"/>
        </w:rPr>
        <w:t xml:space="preserve">and biodiesel </w:t>
      </w:r>
      <w:r w:rsidRPr="002B5F23">
        <w:rPr>
          <w:rFonts w:eastAsiaTheme="minorEastAsia"/>
          <w:color w:val="C00000"/>
          <w:szCs w:val="20"/>
        </w:rPr>
        <w:t xml:space="preserve">combustion </w:t>
      </w:r>
      <w:r w:rsidRPr="002B5F23">
        <w:rPr>
          <w:rFonts w:eastAsiaTheme="minorEastAsia"/>
          <w:noProof/>
          <w:color w:val="C00000"/>
          <w:szCs w:val="20"/>
        </w:rPr>
        <w:t>(Blair et al., 2017)</w:t>
      </w:r>
      <w:r w:rsidR="00A41583" w:rsidRPr="002B5F23">
        <w:rPr>
          <w:rFonts w:eastAsiaTheme="minorEastAsia"/>
          <w:noProof/>
          <w:color w:val="C00000"/>
          <w:szCs w:val="20"/>
        </w:rPr>
        <w:t xml:space="preserve">, </w:t>
      </w:r>
      <w:r w:rsidRPr="002B5F23">
        <w:rPr>
          <w:rFonts w:eastAsiaTheme="minorEastAsia"/>
          <w:color w:val="C00000"/>
          <w:szCs w:val="20"/>
        </w:rPr>
        <w:t xml:space="preserve">is </w:t>
      </w:r>
      <w:r w:rsidR="00A41583" w:rsidRPr="002B5F23">
        <w:rPr>
          <w:rFonts w:eastAsiaTheme="minorEastAsia"/>
          <w:color w:val="C00000"/>
          <w:szCs w:val="20"/>
        </w:rPr>
        <w:t xml:space="preserve">possibly </w:t>
      </w:r>
      <w:r w:rsidR="001D3DD8" w:rsidRPr="002B5F23">
        <w:rPr>
          <w:rFonts w:eastAsiaTheme="minorEastAsia"/>
          <w:color w:val="C00000"/>
          <w:szCs w:val="20"/>
        </w:rPr>
        <w:t>influenced</w:t>
      </w:r>
      <w:r w:rsidR="00A41583" w:rsidRPr="002B5F23">
        <w:rPr>
          <w:rFonts w:eastAsiaTheme="minorEastAsia"/>
          <w:color w:val="C00000"/>
          <w:szCs w:val="20"/>
        </w:rPr>
        <w:t xml:space="preserve"> </w:t>
      </w:r>
      <w:r w:rsidR="001D3DD8" w:rsidRPr="002B5F23">
        <w:rPr>
          <w:rFonts w:eastAsiaTheme="minorEastAsia"/>
          <w:color w:val="C00000"/>
          <w:szCs w:val="20"/>
        </w:rPr>
        <w:t xml:space="preserve">by the </w:t>
      </w:r>
      <w:r w:rsidR="001D3DD8" w:rsidRPr="002B5F23">
        <w:rPr>
          <w:color w:val="C00000"/>
          <w:szCs w:val="20"/>
        </w:rPr>
        <w:t>scientific stations and relevant research activities</w:t>
      </w:r>
      <w:r w:rsidR="00877F76" w:rsidRPr="002B5F23">
        <w:rPr>
          <w:rFonts w:eastAsiaTheme="minorEastAsia"/>
          <w:color w:val="C00000"/>
          <w:szCs w:val="20"/>
        </w:rPr>
        <w:t>.</w:t>
      </w:r>
      <w:r w:rsidRPr="002B5F23">
        <w:rPr>
          <w:rFonts w:eastAsiaTheme="minorEastAsia"/>
          <w:color w:val="C00000"/>
          <w:szCs w:val="20"/>
        </w:rPr>
        <w:t xml:space="preserve"> </w:t>
      </w:r>
      <w:r w:rsidR="000518B7" w:rsidRPr="002B5F23">
        <w:rPr>
          <w:rFonts w:eastAsiaTheme="minorEastAsia"/>
          <w:color w:val="C00000"/>
          <w:szCs w:val="20"/>
        </w:rPr>
        <w:t>Moreover</w:t>
      </w:r>
      <w:r w:rsidR="00C323A7" w:rsidRPr="002B5F23">
        <w:rPr>
          <w:rFonts w:eastAsiaTheme="minorEastAsia"/>
          <w:color w:val="C00000"/>
          <w:szCs w:val="20"/>
        </w:rPr>
        <w:t>,</w:t>
      </w:r>
      <w:r w:rsidR="00485F18" w:rsidRPr="002B5F23">
        <w:rPr>
          <w:rFonts w:eastAsiaTheme="minorEastAsia"/>
          <w:color w:val="C00000"/>
          <w:szCs w:val="20"/>
        </w:rPr>
        <w:t xml:space="preserve"> 5 </w:t>
      </w:r>
      <w:r w:rsidRPr="002B5F23">
        <w:rPr>
          <w:rFonts w:eastAsiaTheme="minorEastAsia"/>
          <w:color w:val="C00000"/>
          <w:szCs w:val="20"/>
        </w:rPr>
        <w:t xml:space="preserve">day air mass back trajectories </w:t>
      </w:r>
      <w:r w:rsidR="00877F76" w:rsidRPr="002B5F23">
        <w:rPr>
          <w:rFonts w:eastAsiaTheme="minorEastAsia"/>
          <w:color w:val="C00000"/>
          <w:szCs w:val="20"/>
        </w:rPr>
        <w:t>in</w:t>
      </w:r>
      <w:r w:rsidRPr="002B5F23">
        <w:rPr>
          <w:rFonts w:eastAsiaTheme="minorEastAsia"/>
          <w:color w:val="C00000"/>
          <w:szCs w:val="20"/>
        </w:rPr>
        <w:t xml:space="preserve"> the </w:t>
      </w:r>
      <w:r w:rsidR="00C323A7" w:rsidRPr="002B5F23">
        <w:rPr>
          <w:rFonts w:eastAsiaTheme="minorEastAsia"/>
          <w:color w:val="C00000"/>
          <w:szCs w:val="20"/>
        </w:rPr>
        <w:t>Ant-KLS</w:t>
      </w:r>
      <w:r w:rsidR="00C323A7" w:rsidRPr="002B5F23">
        <w:rPr>
          <w:color w:val="C00000"/>
          <w:szCs w:val="20"/>
        </w:rPr>
        <w:t xml:space="preserve"> and </w:t>
      </w:r>
      <w:r w:rsidRPr="002B5F23">
        <w:rPr>
          <w:rFonts w:eastAsiaTheme="minorEastAsia"/>
          <w:color w:val="C00000"/>
          <w:szCs w:val="20"/>
        </w:rPr>
        <w:t xml:space="preserve">Ant-ZSS </w:t>
      </w:r>
      <w:r w:rsidR="00877F76" w:rsidRPr="002B5F23">
        <w:rPr>
          <w:rFonts w:eastAsiaTheme="minorEastAsia"/>
          <w:color w:val="C00000"/>
          <w:szCs w:val="20"/>
        </w:rPr>
        <w:t>only passed</w:t>
      </w:r>
      <w:r w:rsidRPr="002B5F23">
        <w:rPr>
          <w:rFonts w:eastAsiaTheme="minorEastAsia"/>
          <w:color w:val="C00000"/>
          <w:szCs w:val="20"/>
        </w:rPr>
        <w:t xml:space="preserve"> </w:t>
      </w:r>
      <w:r w:rsidR="00877F76" w:rsidRPr="002B5F23">
        <w:rPr>
          <w:rFonts w:eastAsiaTheme="minorEastAsia"/>
          <w:color w:val="C00000"/>
          <w:szCs w:val="20"/>
        </w:rPr>
        <w:t>through</w:t>
      </w:r>
      <w:r w:rsidRPr="002B5F23">
        <w:rPr>
          <w:rFonts w:eastAsiaTheme="minorEastAsia"/>
          <w:color w:val="C00000"/>
          <w:szCs w:val="20"/>
        </w:rPr>
        <w:t xml:space="preserve"> </w:t>
      </w:r>
      <w:r w:rsidR="00877F76" w:rsidRPr="002B5F23">
        <w:rPr>
          <w:rFonts w:eastAsiaTheme="minorEastAsia"/>
          <w:color w:val="C00000"/>
          <w:szCs w:val="20"/>
        </w:rPr>
        <w:t xml:space="preserve">Antarctica and </w:t>
      </w:r>
      <w:r w:rsidR="00C323A7" w:rsidRPr="002B5F23">
        <w:rPr>
          <w:rFonts w:eastAsiaTheme="minorEastAsia"/>
          <w:color w:val="C00000"/>
          <w:szCs w:val="20"/>
        </w:rPr>
        <w:t>ocean</w:t>
      </w:r>
      <w:r w:rsidR="00877F76" w:rsidRPr="002B5F23">
        <w:rPr>
          <w:rFonts w:eastAsiaTheme="minorEastAsia"/>
          <w:color w:val="C00000"/>
          <w:szCs w:val="20"/>
        </w:rPr>
        <w:t xml:space="preserve"> </w:t>
      </w:r>
      <w:r w:rsidR="00C323A7" w:rsidRPr="002B5F23">
        <w:rPr>
          <w:rFonts w:eastAsiaTheme="minorEastAsia"/>
          <w:color w:val="C00000"/>
          <w:szCs w:val="20"/>
        </w:rPr>
        <w:t>area</w:t>
      </w:r>
      <w:r w:rsidR="00877F76" w:rsidRPr="002B5F23">
        <w:rPr>
          <w:rFonts w:eastAsiaTheme="minorEastAsia"/>
          <w:color w:val="C00000"/>
          <w:szCs w:val="20"/>
        </w:rPr>
        <w:t xml:space="preserve">s but not </w:t>
      </w:r>
      <w:r w:rsidRPr="002B5F23">
        <w:rPr>
          <w:rFonts w:eastAsiaTheme="minorEastAsia"/>
          <w:color w:val="C00000"/>
          <w:szCs w:val="20"/>
        </w:rPr>
        <w:t>nearby continents (Fig</w:t>
      </w:r>
      <w:r w:rsidR="00C323A7" w:rsidRPr="002B5F23">
        <w:rPr>
          <w:rFonts w:eastAsiaTheme="minorEastAsia"/>
          <w:color w:val="C00000"/>
          <w:szCs w:val="20"/>
        </w:rPr>
        <w:t>.</w:t>
      </w:r>
      <w:r w:rsidRPr="002B5F23">
        <w:rPr>
          <w:rFonts w:eastAsiaTheme="minorEastAsia"/>
          <w:color w:val="C00000"/>
          <w:szCs w:val="20"/>
        </w:rPr>
        <w:t xml:space="preserve"> S</w:t>
      </w:r>
      <w:r w:rsidR="00485F18" w:rsidRPr="002B5F23">
        <w:rPr>
          <w:rFonts w:eastAsiaTheme="minorEastAsia"/>
          <w:color w:val="C00000"/>
          <w:szCs w:val="20"/>
        </w:rPr>
        <w:t>2</w:t>
      </w:r>
      <w:r w:rsidR="00C323A7" w:rsidRPr="002B5F23">
        <w:rPr>
          <w:rFonts w:eastAsiaTheme="minorEastAsia"/>
          <w:color w:val="C00000"/>
          <w:szCs w:val="20"/>
        </w:rPr>
        <w:t>C&amp;</w:t>
      </w:r>
      <w:r w:rsidRPr="002B5F23">
        <w:rPr>
          <w:rFonts w:eastAsiaTheme="minorEastAsia"/>
          <w:color w:val="C00000"/>
          <w:szCs w:val="20"/>
        </w:rPr>
        <w:t>D)</w:t>
      </w:r>
      <w:r w:rsidR="00485F18" w:rsidRPr="002B5F23">
        <w:rPr>
          <w:rFonts w:eastAsiaTheme="minorEastAsia"/>
          <w:color w:val="C00000"/>
          <w:szCs w:val="20"/>
        </w:rPr>
        <w:t xml:space="preserve">, which supports the </w:t>
      </w:r>
      <w:r w:rsidR="000518B7" w:rsidRPr="002B5F23">
        <w:rPr>
          <w:rFonts w:eastAsiaTheme="minorEastAsia"/>
          <w:color w:val="C00000"/>
          <w:szCs w:val="20"/>
        </w:rPr>
        <w:t xml:space="preserve">AP-D OSs </w:t>
      </w:r>
      <w:r w:rsidR="006323AF" w:rsidRPr="002B5F23">
        <w:rPr>
          <w:rFonts w:eastAsiaTheme="minorEastAsia"/>
          <w:color w:val="C00000"/>
          <w:szCs w:val="20"/>
        </w:rPr>
        <w:t xml:space="preserve">at these Antarctic stations </w:t>
      </w:r>
      <w:r w:rsidR="000518B7" w:rsidRPr="002B5F23">
        <w:rPr>
          <w:rFonts w:eastAsiaTheme="minorEastAsia"/>
          <w:color w:val="C00000"/>
          <w:szCs w:val="20"/>
        </w:rPr>
        <w:t xml:space="preserve">was from </w:t>
      </w:r>
      <w:r w:rsidR="00485F18" w:rsidRPr="002B5F23">
        <w:rPr>
          <w:rFonts w:eastAsiaTheme="minorEastAsia"/>
          <w:color w:val="C00000"/>
          <w:szCs w:val="20"/>
        </w:rPr>
        <w:t xml:space="preserve">local </w:t>
      </w:r>
      <w:r w:rsidR="006323AF" w:rsidRPr="002B5F23">
        <w:rPr>
          <w:rFonts w:eastAsiaTheme="minorEastAsia"/>
          <w:color w:val="C00000"/>
          <w:szCs w:val="20"/>
        </w:rPr>
        <w:t>processe</w:t>
      </w:r>
      <w:r w:rsidR="00485F18" w:rsidRPr="002B5F23">
        <w:rPr>
          <w:rFonts w:eastAsiaTheme="minorEastAsia"/>
          <w:color w:val="C00000"/>
          <w:szCs w:val="20"/>
        </w:rPr>
        <w:t>s</w:t>
      </w:r>
      <w:r w:rsidRPr="002B5F23">
        <w:rPr>
          <w:rFonts w:eastAsiaTheme="minorEastAsia"/>
          <w:color w:val="C00000"/>
          <w:szCs w:val="20"/>
        </w:rPr>
        <w:t>.</w:t>
      </w:r>
      <w:r w:rsidR="000F5029" w:rsidRPr="002B5F23">
        <w:rPr>
          <w:rFonts w:eastAsiaTheme="minorEastAsia"/>
          <w:color w:val="C00000"/>
          <w:szCs w:val="20"/>
        </w:rPr>
        <w:t xml:space="preserve"> </w:t>
      </w:r>
      <w:r w:rsidR="005D6878" w:rsidRPr="002B5F23">
        <w:rPr>
          <w:rFonts w:eastAsiaTheme="minorEastAsia"/>
          <w:color w:val="C00000"/>
          <w:szCs w:val="20"/>
        </w:rPr>
        <w:t>There are only 0</w:t>
      </w:r>
      <w:bookmarkStart w:id="2" w:name="_GoBack"/>
      <w:bookmarkEnd w:id="2"/>
      <w:r w:rsidR="00191EB0" w:rsidRPr="004D1040">
        <w:rPr>
          <w:rFonts w:eastAsiaTheme="minorEastAsia"/>
          <w:color w:val="C00000"/>
          <w:szCs w:val="20"/>
          <w:lang w:eastAsia="zh-CN"/>
        </w:rPr>
        <w:t>‒</w:t>
      </w:r>
      <w:r w:rsidR="005D6878" w:rsidRPr="002B5F23">
        <w:rPr>
          <w:rFonts w:eastAsiaTheme="minorEastAsia"/>
          <w:color w:val="C00000"/>
          <w:szCs w:val="20"/>
        </w:rPr>
        <w:t>4 BP-D OSs and NOSs being detected in the polar samples</w:t>
      </w:r>
      <w:r w:rsidR="001B2AF4" w:rsidRPr="002B5F23">
        <w:rPr>
          <w:rFonts w:eastAsiaTheme="minorEastAsia"/>
          <w:color w:val="C00000"/>
          <w:szCs w:val="20"/>
        </w:rPr>
        <w:t xml:space="preserve"> (Table 2)</w:t>
      </w:r>
      <w:r w:rsidR="005D6878" w:rsidRPr="002B5F23">
        <w:rPr>
          <w:rFonts w:eastAsiaTheme="minorEastAsia"/>
          <w:color w:val="C00000"/>
          <w:szCs w:val="20"/>
        </w:rPr>
        <w:t xml:space="preserve">, </w:t>
      </w:r>
      <w:r w:rsidR="006823A1" w:rsidRPr="002B5F23">
        <w:rPr>
          <w:rFonts w:eastAsiaTheme="minorEastAsia"/>
          <w:color w:val="C00000"/>
          <w:szCs w:val="20"/>
        </w:rPr>
        <w:t xml:space="preserve">less than </w:t>
      </w:r>
      <w:r w:rsidR="001B2AF4" w:rsidRPr="002B5F23">
        <w:rPr>
          <w:rFonts w:eastAsiaTheme="minorEastAsia"/>
          <w:color w:val="C00000"/>
          <w:szCs w:val="20"/>
        </w:rPr>
        <w:t xml:space="preserve">the number of </w:t>
      </w:r>
      <w:r w:rsidR="006823A1" w:rsidRPr="002B5F23">
        <w:rPr>
          <w:rFonts w:eastAsiaTheme="minorEastAsia"/>
          <w:color w:val="C00000"/>
          <w:szCs w:val="20"/>
        </w:rPr>
        <w:t>AP-D OSs and NOSs</w:t>
      </w:r>
      <w:r w:rsidR="001B2AF4" w:rsidRPr="002B5F23">
        <w:rPr>
          <w:rFonts w:eastAsiaTheme="minorEastAsia"/>
          <w:color w:val="C00000"/>
          <w:szCs w:val="20"/>
        </w:rPr>
        <w:t xml:space="preserve">. </w:t>
      </w:r>
      <w:r w:rsidR="0099668E" w:rsidRPr="002B5F23">
        <w:rPr>
          <w:rFonts w:eastAsiaTheme="minorEastAsia"/>
          <w:color w:val="C00000"/>
          <w:szCs w:val="20"/>
        </w:rPr>
        <w:t xml:space="preserve">However, it cannot be concluded that anthropogenic emissions were more important than biogenic emissions for the polar sites. This is because a large number of OSs and NOSs is from un-identified precursors so far, which comprised more than 70% of total tentatively assigned OSs and NOSs at each </w:t>
      </w:r>
      <w:r w:rsidR="00A11525" w:rsidRPr="002B5F23">
        <w:rPr>
          <w:rFonts w:eastAsiaTheme="minorEastAsia"/>
          <w:color w:val="C00000"/>
          <w:szCs w:val="20"/>
        </w:rPr>
        <w:t xml:space="preserve">polar </w:t>
      </w:r>
      <w:r w:rsidR="0099668E" w:rsidRPr="002B5F23">
        <w:rPr>
          <w:rFonts w:eastAsiaTheme="minorEastAsia"/>
          <w:color w:val="C00000"/>
          <w:szCs w:val="20"/>
        </w:rPr>
        <w:t xml:space="preserve">site. </w:t>
      </w:r>
      <w:r w:rsidR="0063144C" w:rsidRPr="002B5F23">
        <w:rPr>
          <w:rFonts w:eastAsiaTheme="minorEastAsia"/>
          <w:color w:val="C00000"/>
          <w:szCs w:val="20"/>
        </w:rPr>
        <w:t>These UP-D OSs and NOSs could result from biogenic sources.</w:t>
      </w:r>
    </w:p>
    <w:p w14:paraId="52C18144" w14:textId="17880B29" w:rsidR="003966CF" w:rsidRPr="00C42908" w:rsidRDefault="005F7C0F" w:rsidP="003966CF">
      <w:pPr>
        <w:ind w:firstLineChars="200" w:firstLine="400"/>
        <w:rPr>
          <w:rFonts w:eastAsiaTheme="minorEastAsia"/>
          <w:color w:val="C00000"/>
          <w:szCs w:val="20"/>
          <w:lang w:eastAsia="zh-CN"/>
        </w:rPr>
      </w:pPr>
      <w:r w:rsidRPr="001200A3">
        <w:rPr>
          <w:rFonts w:eastAsiaTheme="minorEastAsia"/>
          <w:color w:val="C00000"/>
          <w:szCs w:val="20"/>
          <w:lang w:eastAsia="zh-CN"/>
        </w:rPr>
        <w:t xml:space="preserve">Previous studies show that </w:t>
      </w:r>
      <w:r w:rsidR="00EF2414" w:rsidRPr="001200A3">
        <w:rPr>
          <w:rFonts w:eastAsiaTheme="minorEastAsia"/>
          <w:color w:val="C00000"/>
          <w:szCs w:val="20"/>
          <w:lang w:eastAsia="zh-CN"/>
        </w:rPr>
        <w:t>t</w:t>
      </w:r>
      <w:r w:rsidR="00397DE4" w:rsidRPr="001200A3">
        <w:rPr>
          <w:rFonts w:eastAsiaTheme="minorEastAsia"/>
          <w:color w:val="C00000"/>
          <w:szCs w:val="20"/>
          <w:lang w:eastAsia="zh-CN"/>
        </w:rPr>
        <w:t>he presence of a homologous series OSs with hydroxyl fatty acids (C</w:t>
      </w:r>
      <w:r w:rsidR="00397DE4" w:rsidRPr="001200A3">
        <w:rPr>
          <w:rFonts w:eastAsiaTheme="minorEastAsia"/>
          <w:color w:val="C00000"/>
          <w:szCs w:val="20"/>
          <w:vertAlign w:val="subscript"/>
          <w:lang w:eastAsia="zh-CN"/>
        </w:rPr>
        <w:t>9</w:t>
      </w:r>
      <w:r w:rsidR="00397DE4" w:rsidRPr="001200A3">
        <w:rPr>
          <w:rFonts w:eastAsiaTheme="minorEastAsia"/>
          <w:color w:val="C00000"/>
          <w:szCs w:val="20"/>
          <w:lang w:eastAsia="zh-CN"/>
        </w:rPr>
        <w:t>‒C</w:t>
      </w:r>
      <w:r w:rsidR="00397DE4" w:rsidRPr="001200A3">
        <w:rPr>
          <w:rFonts w:eastAsiaTheme="minorEastAsia"/>
          <w:color w:val="C00000"/>
          <w:szCs w:val="20"/>
          <w:vertAlign w:val="subscript"/>
          <w:lang w:eastAsia="zh-CN"/>
        </w:rPr>
        <w:t>13</w:t>
      </w:r>
      <w:r w:rsidR="00397DE4" w:rsidRPr="001200A3">
        <w:rPr>
          <w:rFonts w:eastAsiaTheme="minorEastAsia"/>
          <w:color w:val="C00000"/>
          <w:szCs w:val="20"/>
          <w:lang w:eastAsia="zh-CN"/>
        </w:rPr>
        <w:t xml:space="preserve">) at remote marine </w:t>
      </w:r>
      <w:r w:rsidR="00C97AC6" w:rsidRPr="001200A3">
        <w:rPr>
          <w:rFonts w:eastAsiaTheme="minorEastAsia"/>
          <w:color w:val="C00000"/>
          <w:szCs w:val="20"/>
          <w:lang w:eastAsia="zh-CN"/>
        </w:rPr>
        <w:t>atmosphere</w:t>
      </w:r>
      <w:r w:rsidR="00397DE4" w:rsidRPr="001200A3">
        <w:rPr>
          <w:rFonts w:eastAsiaTheme="minorEastAsia"/>
          <w:color w:val="C00000"/>
          <w:szCs w:val="20"/>
          <w:lang w:eastAsia="zh-CN"/>
        </w:rPr>
        <w:t xml:space="preserve"> </w:t>
      </w:r>
      <w:r w:rsidR="00C97AC6" w:rsidRPr="001200A3">
        <w:rPr>
          <w:rFonts w:eastAsiaTheme="minorEastAsia"/>
          <w:color w:val="C00000"/>
          <w:szCs w:val="20"/>
          <w:lang w:eastAsia="zh-CN"/>
        </w:rPr>
        <w:t>is</w:t>
      </w:r>
      <w:r w:rsidR="00397DE4" w:rsidRPr="001200A3">
        <w:rPr>
          <w:rFonts w:eastAsiaTheme="minorEastAsia"/>
          <w:color w:val="C00000"/>
          <w:szCs w:val="20"/>
          <w:lang w:eastAsia="zh-CN"/>
        </w:rPr>
        <w:t xml:space="preserve"> likely associated with marine phytoplankton </w:t>
      </w:r>
      <w:r w:rsidR="00397DE4" w:rsidRPr="001200A3">
        <w:rPr>
          <w:rFonts w:eastAsiaTheme="minorEastAsia"/>
          <w:noProof/>
          <w:color w:val="C00000"/>
          <w:szCs w:val="20"/>
          <w:lang w:eastAsia="zh-CN"/>
        </w:rPr>
        <w:t>(Claeys et al., 2010)</w:t>
      </w:r>
      <w:r w:rsidR="00397DE4" w:rsidRPr="001200A3">
        <w:rPr>
          <w:rFonts w:eastAsiaTheme="minorEastAsia"/>
          <w:color w:val="C00000"/>
          <w:szCs w:val="20"/>
          <w:lang w:eastAsia="zh-CN"/>
        </w:rPr>
        <w:t>. The</w:t>
      </w:r>
      <w:r w:rsidRPr="001200A3">
        <w:rPr>
          <w:rFonts w:eastAsiaTheme="minorEastAsia"/>
          <w:color w:val="C00000"/>
          <w:szCs w:val="20"/>
          <w:lang w:eastAsia="zh-CN"/>
        </w:rPr>
        <w:t>y</w:t>
      </w:r>
      <w:r w:rsidR="00397DE4" w:rsidRPr="001200A3">
        <w:rPr>
          <w:rFonts w:eastAsiaTheme="minorEastAsia"/>
          <w:color w:val="C00000"/>
          <w:szCs w:val="20"/>
          <w:lang w:eastAsia="zh-CN"/>
        </w:rPr>
        <w:t xml:space="preserve"> put forward a plausible formation mechanism through the oxidation of hydroxyl aldehydes released by cell membrane lipids, followed by esterification with </w:t>
      </w:r>
      <w:r w:rsidR="00397DE4" w:rsidRPr="001200A3">
        <w:rPr>
          <w:rFonts w:eastAsiaTheme="minorEastAsia"/>
          <w:color w:val="C00000"/>
          <w:szCs w:val="20"/>
          <w:lang w:eastAsia="zh-CN"/>
        </w:rPr>
        <w:lastRenderedPageBreak/>
        <w:t xml:space="preserve">biogenic </w:t>
      </w:r>
      <w:proofErr w:type="spellStart"/>
      <w:r w:rsidR="00397DE4" w:rsidRPr="001200A3">
        <w:rPr>
          <w:rFonts w:eastAsiaTheme="minorEastAsia"/>
          <w:color w:val="C00000"/>
          <w:szCs w:val="20"/>
          <w:lang w:eastAsia="zh-CN"/>
        </w:rPr>
        <w:t>sulfuric</w:t>
      </w:r>
      <w:proofErr w:type="spellEnd"/>
      <w:r w:rsidR="00397DE4" w:rsidRPr="001200A3">
        <w:rPr>
          <w:rFonts w:eastAsiaTheme="minorEastAsia"/>
          <w:color w:val="C00000"/>
          <w:szCs w:val="20"/>
          <w:lang w:eastAsia="zh-CN"/>
        </w:rPr>
        <w:t xml:space="preserve"> acid. Very recently, Cui et al. </w:t>
      </w:r>
      <w:r w:rsidR="00397DE4" w:rsidRPr="001200A3">
        <w:rPr>
          <w:rFonts w:eastAsiaTheme="minorEastAsia"/>
          <w:noProof/>
          <w:color w:val="C00000"/>
          <w:szCs w:val="20"/>
          <w:lang w:eastAsia="zh-CN"/>
        </w:rPr>
        <w:t>(2019)</w:t>
      </w:r>
      <w:r w:rsidR="00397DE4" w:rsidRPr="001200A3">
        <w:rPr>
          <w:rFonts w:eastAsiaTheme="minorEastAsia"/>
          <w:color w:val="C00000"/>
          <w:szCs w:val="20"/>
          <w:lang w:eastAsia="zh-CN"/>
        </w:rPr>
        <w:t xml:space="preserve"> observed some </w:t>
      </w:r>
      <w:r w:rsidRPr="001200A3">
        <w:rPr>
          <w:rFonts w:eastAsiaTheme="minorEastAsia"/>
          <w:color w:val="C00000"/>
          <w:szCs w:val="20"/>
          <w:lang w:eastAsia="zh-CN"/>
        </w:rPr>
        <w:t>ONs</w:t>
      </w:r>
      <w:r w:rsidR="00397DE4" w:rsidRPr="001200A3">
        <w:rPr>
          <w:rFonts w:eastAsiaTheme="minorEastAsia"/>
          <w:color w:val="C00000"/>
          <w:szCs w:val="20"/>
          <w:lang w:eastAsia="zh-CN"/>
        </w:rPr>
        <w:t>, OS</w:t>
      </w:r>
      <w:r w:rsidRPr="001200A3">
        <w:rPr>
          <w:rFonts w:eastAsiaTheme="minorEastAsia"/>
          <w:color w:val="C00000"/>
          <w:szCs w:val="20"/>
          <w:lang w:eastAsia="zh-CN"/>
        </w:rPr>
        <w:t>s</w:t>
      </w:r>
      <w:r w:rsidR="00397DE4" w:rsidRPr="001200A3">
        <w:rPr>
          <w:rFonts w:eastAsiaTheme="minorEastAsia"/>
          <w:color w:val="C00000"/>
          <w:szCs w:val="20"/>
          <w:lang w:eastAsia="zh-CN"/>
        </w:rPr>
        <w:t xml:space="preserve">, </w:t>
      </w:r>
      <w:r w:rsidRPr="001200A3">
        <w:rPr>
          <w:rFonts w:eastAsiaTheme="minorEastAsia"/>
          <w:color w:val="C00000"/>
          <w:szCs w:val="20"/>
          <w:lang w:eastAsia="zh-CN"/>
        </w:rPr>
        <w:t>NOSs</w:t>
      </w:r>
      <w:r w:rsidR="00397DE4" w:rsidRPr="001200A3">
        <w:rPr>
          <w:rFonts w:eastAsiaTheme="minorEastAsia"/>
          <w:color w:val="C00000"/>
          <w:szCs w:val="20"/>
          <w:lang w:eastAsia="zh-CN"/>
        </w:rPr>
        <w:t xml:space="preserve"> and </w:t>
      </w:r>
      <w:proofErr w:type="spellStart"/>
      <w:r w:rsidRPr="001200A3">
        <w:rPr>
          <w:rFonts w:eastAsiaTheme="minorEastAsia"/>
          <w:color w:val="C00000"/>
          <w:szCs w:val="20"/>
          <w:lang w:eastAsia="zh-CN"/>
        </w:rPr>
        <w:t>OxyCs</w:t>
      </w:r>
      <w:proofErr w:type="spellEnd"/>
      <w:r w:rsidR="00397DE4" w:rsidRPr="001200A3">
        <w:rPr>
          <w:rFonts w:eastAsiaTheme="minorEastAsia"/>
          <w:color w:val="C00000"/>
          <w:szCs w:val="20"/>
          <w:lang w:eastAsia="zh-CN"/>
        </w:rPr>
        <w:t xml:space="preserve"> in a remote open ocean site. These tentatively identified organic compounds appeared to be associated with phytoplankton blooms and bubble-bursting processes. </w:t>
      </w:r>
      <w:r w:rsidR="00411D4A" w:rsidRPr="001200A3">
        <w:rPr>
          <w:rFonts w:eastAsiaTheme="minorEastAsia"/>
          <w:color w:val="C00000"/>
          <w:szCs w:val="20"/>
          <w:lang w:eastAsia="zh-CN"/>
        </w:rPr>
        <w:t>Recent l</w:t>
      </w:r>
      <w:r w:rsidR="00397DE4" w:rsidRPr="001200A3">
        <w:rPr>
          <w:rFonts w:eastAsiaTheme="minorEastAsia"/>
          <w:color w:val="C00000"/>
          <w:szCs w:val="20"/>
          <w:lang w:eastAsia="zh-CN"/>
        </w:rPr>
        <w:t>aboratory studies confirmed a new formation pathway of OSs by heterogeneous reactions of SO</w:t>
      </w:r>
      <w:r w:rsidR="00397DE4" w:rsidRPr="001200A3">
        <w:rPr>
          <w:rFonts w:eastAsiaTheme="minorEastAsia"/>
          <w:color w:val="C00000"/>
          <w:szCs w:val="20"/>
          <w:vertAlign w:val="subscript"/>
          <w:lang w:eastAsia="zh-CN"/>
        </w:rPr>
        <w:t>2</w:t>
      </w:r>
      <w:r w:rsidR="00397DE4" w:rsidRPr="001200A3">
        <w:rPr>
          <w:rFonts w:eastAsiaTheme="minorEastAsia"/>
          <w:color w:val="C00000"/>
          <w:szCs w:val="20"/>
          <w:lang w:eastAsia="zh-CN"/>
        </w:rPr>
        <w:t xml:space="preserve"> with unsaturated fatty acids and long-chain alkenes </w:t>
      </w:r>
      <w:r w:rsidR="00397DE4" w:rsidRPr="001200A3">
        <w:rPr>
          <w:rFonts w:eastAsiaTheme="minorEastAsia"/>
          <w:noProof/>
          <w:color w:val="C00000"/>
          <w:szCs w:val="20"/>
          <w:lang w:eastAsia="zh-CN"/>
        </w:rPr>
        <w:t>(Passananti et al., 2016; Shang et al., 2016)</w:t>
      </w:r>
      <w:r w:rsidR="00397DE4" w:rsidRPr="001200A3">
        <w:rPr>
          <w:rFonts w:eastAsiaTheme="minorEastAsia"/>
          <w:color w:val="C00000"/>
          <w:szCs w:val="20"/>
          <w:lang w:eastAsia="zh-CN"/>
        </w:rPr>
        <w:t xml:space="preserve">. Zhu et al. </w:t>
      </w:r>
      <w:r w:rsidR="00397DE4" w:rsidRPr="001200A3">
        <w:rPr>
          <w:rFonts w:eastAsiaTheme="minorEastAsia"/>
          <w:noProof/>
          <w:color w:val="C00000"/>
          <w:szCs w:val="20"/>
          <w:lang w:eastAsia="zh-CN"/>
        </w:rPr>
        <w:t>(2019)</w:t>
      </w:r>
      <w:r w:rsidR="00397DE4" w:rsidRPr="001200A3">
        <w:rPr>
          <w:rFonts w:eastAsiaTheme="minorEastAsia"/>
          <w:color w:val="C00000"/>
          <w:szCs w:val="20"/>
          <w:lang w:eastAsia="zh-CN"/>
        </w:rPr>
        <w:t xml:space="preserve"> detected some potential unsaturated-fatty-acid-derived (USFA-D) OSs in ambient fine aerosols, which were not found in prior laboratory studies. These findings provide the possibility that marine phytoplankton contributes to OSs in polar aerosols in the blooming season</w:t>
      </w:r>
      <w:r w:rsidR="000B0B9D" w:rsidRPr="001200A3">
        <w:rPr>
          <w:rFonts w:eastAsiaTheme="minorEastAsia"/>
          <w:color w:val="C00000"/>
          <w:szCs w:val="20"/>
          <w:lang w:eastAsia="zh-CN"/>
        </w:rPr>
        <w:t>.</w:t>
      </w:r>
      <w:r w:rsidR="00397DE4" w:rsidRPr="001200A3">
        <w:rPr>
          <w:rFonts w:eastAsiaTheme="minorEastAsia"/>
          <w:color w:val="C00000"/>
          <w:szCs w:val="20"/>
          <w:lang w:eastAsia="zh-CN"/>
        </w:rPr>
        <w:t xml:space="preserve"> </w:t>
      </w:r>
      <w:r w:rsidR="00935CFD" w:rsidRPr="001200A3">
        <w:rPr>
          <w:rFonts w:eastAsiaTheme="minorEastAsia"/>
          <w:color w:val="C00000"/>
          <w:szCs w:val="20"/>
          <w:lang w:eastAsia="zh-CN"/>
        </w:rPr>
        <w:t>T</w:t>
      </w:r>
      <w:r w:rsidR="00397DE4" w:rsidRPr="001200A3">
        <w:rPr>
          <w:rFonts w:eastAsiaTheme="minorEastAsia"/>
          <w:color w:val="C00000"/>
          <w:szCs w:val="20"/>
          <w:lang w:eastAsia="zh-CN"/>
        </w:rPr>
        <w:t xml:space="preserve">he formation processes could be either reactions of </w:t>
      </w:r>
      <w:proofErr w:type="spellStart"/>
      <w:r w:rsidR="00397DE4" w:rsidRPr="001200A3">
        <w:rPr>
          <w:rFonts w:eastAsiaTheme="minorEastAsia"/>
          <w:color w:val="C00000"/>
          <w:szCs w:val="20"/>
          <w:lang w:eastAsia="zh-CN"/>
        </w:rPr>
        <w:t>sulfuric</w:t>
      </w:r>
      <w:proofErr w:type="spellEnd"/>
      <w:r w:rsidR="00397DE4" w:rsidRPr="001200A3">
        <w:rPr>
          <w:rFonts w:eastAsiaTheme="minorEastAsia"/>
          <w:color w:val="C00000"/>
          <w:szCs w:val="20"/>
          <w:lang w:eastAsia="zh-CN"/>
        </w:rPr>
        <w:t xml:space="preserve"> acid aerosols with bubble-bursting precursors, or heterogeneous reactions of SO</w:t>
      </w:r>
      <w:r w:rsidR="00397DE4" w:rsidRPr="001200A3">
        <w:rPr>
          <w:rFonts w:eastAsiaTheme="minorEastAsia"/>
          <w:color w:val="C00000"/>
          <w:szCs w:val="20"/>
          <w:vertAlign w:val="subscript"/>
          <w:lang w:eastAsia="zh-CN"/>
        </w:rPr>
        <w:t>2</w:t>
      </w:r>
      <w:r w:rsidR="00397DE4" w:rsidRPr="001200A3">
        <w:rPr>
          <w:rFonts w:eastAsiaTheme="minorEastAsia"/>
          <w:color w:val="C00000"/>
          <w:szCs w:val="20"/>
          <w:lang w:eastAsia="zh-CN"/>
        </w:rPr>
        <w:t xml:space="preserve"> with precursors in sea-surface </w:t>
      </w:r>
      <w:proofErr w:type="spellStart"/>
      <w:r w:rsidR="00397DE4" w:rsidRPr="001200A3">
        <w:rPr>
          <w:rFonts w:eastAsiaTheme="minorEastAsia"/>
          <w:color w:val="C00000"/>
          <w:szCs w:val="20"/>
          <w:lang w:eastAsia="zh-CN"/>
        </w:rPr>
        <w:t>microlayer</w:t>
      </w:r>
      <w:proofErr w:type="spellEnd"/>
      <w:r w:rsidR="00397DE4" w:rsidRPr="001200A3">
        <w:rPr>
          <w:rFonts w:eastAsiaTheme="minorEastAsia"/>
          <w:color w:val="C00000"/>
          <w:szCs w:val="20"/>
          <w:lang w:eastAsia="zh-CN"/>
        </w:rPr>
        <w:t xml:space="preserve">. </w:t>
      </w:r>
      <w:r w:rsidR="00061267" w:rsidRPr="001200A3">
        <w:rPr>
          <w:rFonts w:eastAsiaTheme="minorEastAsia"/>
          <w:color w:val="C00000"/>
          <w:szCs w:val="20"/>
          <w:lang w:eastAsia="zh-CN"/>
        </w:rPr>
        <w:t>S</w:t>
      </w:r>
      <w:r w:rsidR="00397DE4" w:rsidRPr="001200A3">
        <w:rPr>
          <w:rFonts w:eastAsiaTheme="minorEastAsia"/>
          <w:color w:val="C00000"/>
          <w:szCs w:val="20"/>
          <w:lang w:eastAsia="zh-CN"/>
        </w:rPr>
        <w:t xml:space="preserve">ome aliphatic OSs were </w:t>
      </w:r>
      <w:r w:rsidR="00061267" w:rsidRPr="001200A3">
        <w:rPr>
          <w:rFonts w:eastAsiaTheme="minorEastAsia"/>
          <w:color w:val="C00000"/>
          <w:szCs w:val="20"/>
          <w:lang w:eastAsia="zh-CN"/>
        </w:rPr>
        <w:t xml:space="preserve">found to be </w:t>
      </w:r>
      <w:r w:rsidR="00397DE4" w:rsidRPr="001200A3">
        <w:rPr>
          <w:rFonts w:eastAsiaTheme="minorEastAsia"/>
          <w:color w:val="C00000"/>
          <w:szCs w:val="20"/>
          <w:lang w:eastAsia="zh-CN"/>
        </w:rPr>
        <w:t>likely to originate from phytoplankton and could possibly explain several un</w:t>
      </w:r>
      <w:r w:rsidR="00061267" w:rsidRPr="001200A3">
        <w:rPr>
          <w:rFonts w:eastAsiaTheme="minorEastAsia"/>
          <w:color w:val="C00000"/>
          <w:szCs w:val="20"/>
          <w:lang w:eastAsia="zh-CN"/>
        </w:rPr>
        <w:t xml:space="preserve">-identified </w:t>
      </w:r>
      <w:r w:rsidR="00397DE4" w:rsidRPr="001200A3">
        <w:rPr>
          <w:rFonts w:eastAsiaTheme="minorEastAsia"/>
          <w:color w:val="C00000"/>
          <w:szCs w:val="20"/>
          <w:lang w:eastAsia="zh-CN"/>
        </w:rPr>
        <w:t>OSs (Table S</w:t>
      </w:r>
      <w:r w:rsidR="00D30636" w:rsidRPr="001200A3">
        <w:rPr>
          <w:rFonts w:eastAsiaTheme="minorEastAsia"/>
          <w:color w:val="C00000"/>
          <w:szCs w:val="20"/>
          <w:lang w:eastAsia="zh-CN"/>
        </w:rPr>
        <w:t>3</w:t>
      </w:r>
      <w:r w:rsidR="00397DE4" w:rsidRPr="001200A3">
        <w:rPr>
          <w:rFonts w:eastAsiaTheme="minorEastAsia"/>
          <w:color w:val="C00000"/>
          <w:szCs w:val="20"/>
          <w:lang w:eastAsia="zh-CN"/>
        </w:rPr>
        <w:t xml:space="preserve">). According to the proposed formation mechanisms in </w:t>
      </w:r>
      <w:r w:rsidR="00061267" w:rsidRPr="001200A3">
        <w:rPr>
          <w:rFonts w:eastAsiaTheme="minorEastAsia"/>
          <w:color w:val="C00000"/>
          <w:szCs w:val="20"/>
          <w:lang w:eastAsia="zh-CN"/>
        </w:rPr>
        <w:t xml:space="preserve">the </w:t>
      </w:r>
      <w:r w:rsidR="00397DE4" w:rsidRPr="001200A3">
        <w:rPr>
          <w:rFonts w:eastAsiaTheme="minorEastAsia"/>
          <w:color w:val="C00000"/>
          <w:szCs w:val="20"/>
          <w:lang w:eastAsia="zh-CN"/>
        </w:rPr>
        <w:t xml:space="preserve">above-mentioned studies, </w:t>
      </w:r>
      <w:r w:rsidR="00061267" w:rsidRPr="001200A3">
        <w:rPr>
          <w:rFonts w:eastAsiaTheme="minorEastAsia"/>
          <w:color w:val="C00000"/>
          <w:szCs w:val="20"/>
          <w:lang w:eastAsia="zh-CN"/>
        </w:rPr>
        <w:t>supposing</w:t>
      </w:r>
      <w:r w:rsidR="00397DE4" w:rsidRPr="001200A3">
        <w:rPr>
          <w:rFonts w:eastAsiaTheme="minorEastAsia"/>
          <w:color w:val="C00000"/>
          <w:szCs w:val="20"/>
          <w:lang w:eastAsia="zh-CN"/>
        </w:rPr>
        <w:t xml:space="preserve"> low-molecular-weight (LMW) saturated OSs (DBE=0) and aliphatic OSs with four oxygen atoms (</w:t>
      </w:r>
      <w:r w:rsidR="00397DE4" w:rsidRPr="001200A3">
        <w:rPr>
          <w:rFonts w:eastAsiaTheme="minorEastAsia"/>
          <w:i/>
          <w:color w:val="C00000"/>
          <w:szCs w:val="20"/>
          <w:lang w:eastAsia="zh-CN"/>
        </w:rPr>
        <w:t>o</w:t>
      </w:r>
      <w:r w:rsidR="00397DE4" w:rsidRPr="001200A3">
        <w:rPr>
          <w:rFonts w:eastAsiaTheme="minorEastAsia"/>
          <w:color w:val="C00000"/>
          <w:szCs w:val="20"/>
          <w:lang w:eastAsia="zh-CN"/>
        </w:rPr>
        <w:t xml:space="preserve">=4) have a marine phytoplankton origin, they could only be explained by fragmentation of </w:t>
      </w:r>
      <w:proofErr w:type="spellStart"/>
      <w:r w:rsidR="00397DE4" w:rsidRPr="001200A3">
        <w:rPr>
          <w:rFonts w:eastAsiaTheme="minorEastAsia"/>
          <w:color w:val="C00000"/>
          <w:szCs w:val="20"/>
          <w:lang w:eastAsia="zh-CN"/>
        </w:rPr>
        <w:t>diradical</w:t>
      </w:r>
      <w:proofErr w:type="spellEnd"/>
      <w:r w:rsidR="00397DE4" w:rsidRPr="001200A3">
        <w:rPr>
          <w:rFonts w:eastAsiaTheme="minorEastAsia"/>
          <w:color w:val="C00000"/>
          <w:szCs w:val="20"/>
          <w:lang w:eastAsia="zh-CN"/>
        </w:rPr>
        <w:t xml:space="preserve"> intermediates, which are from a π-interaction between SO</w:t>
      </w:r>
      <w:r w:rsidR="00397DE4" w:rsidRPr="001200A3">
        <w:rPr>
          <w:rFonts w:eastAsiaTheme="minorEastAsia"/>
          <w:color w:val="C00000"/>
          <w:szCs w:val="20"/>
          <w:vertAlign w:val="subscript"/>
          <w:lang w:eastAsia="zh-CN"/>
        </w:rPr>
        <w:t>2</w:t>
      </w:r>
      <w:r w:rsidR="00397DE4" w:rsidRPr="001200A3">
        <w:rPr>
          <w:rFonts w:eastAsiaTheme="minorEastAsia"/>
          <w:color w:val="C00000"/>
          <w:szCs w:val="20"/>
          <w:lang w:eastAsia="zh-CN"/>
        </w:rPr>
        <w:t xml:space="preserve"> and the C=C bond</w:t>
      </w:r>
      <w:r w:rsidR="008C35DE" w:rsidRPr="001200A3">
        <w:rPr>
          <w:rFonts w:eastAsiaTheme="minorEastAsia"/>
          <w:color w:val="C00000"/>
          <w:szCs w:val="20"/>
          <w:lang w:eastAsia="zh-CN"/>
        </w:rPr>
        <w:t>.</w:t>
      </w:r>
      <w:r w:rsidR="00397DE4" w:rsidRPr="001200A3">
        <w:rPr>
          <w:rFonts w:eastAsiaTheme="minorEastAsia"/>
          <w:color w:val="C00000"/>
          <w:szCs w:val="20"/>
          <w:lang w:eastAsia="zh-CN"/>
        </w:rPr>
        <w:t xml:space="preserve"> </w:t>
      </w:r>
      <w:r w:rsidR="008C35DE" w:rsidRPr="001200A3">
        <w:rPr>
          <w:rFonts w:eastAsiaTheme="minorEastAsia"/>
          <w:color w:val="C00000"/>
          <w:szCs w:val="20"/>
          <w:lang w:eastAsia="zh-CN"/>
        </w:rPr>
        <w:t xml:space="preserve">This is </w:t>
      </w:r>
      <w:r w:rsidR="00397DE4" w:rsidRPr="001200A3">
        <w:rPr>
          <w:rFonts w:eastAsiaTheme="minorEastAsia"/>
          <w:color w:val="C00000"/>
          <w:szCs w:val="20"/>
          <w:lang w:eastAsia="zh-CN"/>
        </w:rPr>
        <w:t xml:space="preserve">because there are no extra double bond or oxygen atom for carboxyl group or other oxygen-containing groups. There were no qualified OSs </w:t>
      </w:r>
      <w:r w:rsidR="008C35DE" w:rsidRPr="001200A3">
        <w:rPr>
          <w:rFonts w:eastAsiaTheme="minorEastAsia"/>
          <w:color w:val="C00000"/>
          <w:szCs w:val="20"/>
          <w:lang w:eastAsia="zh-CN"/>
        </w:rPr>
        <w:t xml:space="preserve">being </w:t>
      </w:r>
      <w:r w:rsidR="00397DE4" w:rsidRPr="001200A3">
        <w:rPr>
          <w:rFonts w:eastAsiaTheme="minorEastAsia"/>
          <w:color w:val="C00000"/>
          <w:szCs w:val="20"/>
          <w:lang w:eastAsia="zh-CN"/>
        </w:rPr>
        <w:t xml:space="preserve">detected </w:t>
      </w:r>
      <w:r w:rsidR="008C35DE" w:rsidRPr="001200A3">
        <w:rPr>
          <w:rFonts w:eastAsiaTheme="minorEastAsia"/>
          <w:color w:val="C00000"/>
          <w:szCs w:val="20"/>
          <w:lang w:eastAsia="zh-CN"/>
        </w:rPr>
        <w:t>at the</w:t>
      </w:r>
      <w:r w:rsidR="00397DE4" w:rsidRPr="001200A3">
        <w:rPr>
          <w:rFonts w:eastAsiaTheme="minorEastAsia"/>
          <w:color w:val="C00000"/>
          <w:szCs w:val="20"/>
          <w:lang w:eastAsia="zh-CN"/>
        </w:rPr>
        <w:t xml:space="preserve"> Arc-CO. 24 and 15 OSs of total tentatively assigned OSs at the Ar</w:t>
      </w:r>
      <w:r w:rsidR="008C35DE" w:rsidRPr="001200A3">
        <w:rPr>
          <w:rFonts w:eastAsiaTheme="minorEastAsia"/>
          <w:color w:val="C00000"/>
          <w:szCs w:val="20"/>
          <w:lang w:eastAsia="zh-CN"/>
        </w:rPr>
        <w:t>c-PI</w:t>
      </w:r>
      <w:r w:rsidR="00397DE4" w:rsidRPr="001200A3">
        <w:rPr>
          <w:rFonts w:eastAsiaTheme="minorEastAsia"/>
          <w:color w:val="C00000"/>
          <w:szCs w:val="20"/>
          <w:lang w:eastAsia="zh-CN"/>
        </w:rPr>
        <w:t xml:space="preserve"> and the Ant-ZSS appeared to have </w:t>
      </w:r>
      <w:r w:rsidR="00D30636" w:rsidRPr="001200A3">
        <w:rPr>
          <w:rFonts w:eastAsiaTheme="minorEastAsia"/>
          <w:color w:val="C00000"/>
          <w:szCs w:val="20"/>
          <w:lang w:eastAsia="zh-CN"/>
        </w:rPr>
        <w:t>potential</w:t>
      </w:r>
      <w:r w:rsidR="00397DE4" w:rsidRPr="001200A3">
        <w:rPr>
          <w:rFonts w:eastAsiaTheme="minorEastAsia"/>
          <w:color w:val="C00000"/>
          <w:szCs w:val="20"/>
          <w:lang w:eastAsia="zh-CN"/>
        </w:rPr>
        <w:t xml:space="preserve"> phytoplankton source, respectively, which took up 22% and 27% of total OSs at the Ar</w:t>
      </w:r>
      <w:r w:rsidR="008C35DE" w:rsidRPr="001200A3">
        <w:rPr>
          <w:rFonts w:eastAsiaTheme="minorEastAsia"/>
          <w:color w:val="C00000"/>
          <w:szCs w:val="20"/>
          <w:lang w:eastAsia="zh-CN"/>
        </w:rPr>
        <w:t>c-PI</w:t>
      </w:r>
      <w:r w:rsidR="00397DE4" w:rsidRPr="001200A3">
        <w:rPr>
          <w:rFonts w:eastAsiaTheme="minorEastAsia"/>
          <w:color w:val="C00000"/>
          <w:szCs w:val="20"/>
          <w:lang w:eastAsia="zh-CN"/>
        </w:rPr>
        <w:t xml:space="preserve"> and the Ant-ZSS, respectively. </w:t>
      </w:r>
      <w:r w:rsidR="001C1387" w:rsidRPr="001200A3">
        <w:rPr>
          <w:rFonts w:eastAsiaTheme="minorEastAsia"/>
          <w:color w:val="C00000"/>
          <w:szCs w:val="20"/>
          <w:lang w:eastAsia="zh-CN"/>
        </w:rPr>
        <w:t xml:space="preserve">Observed sea-surface concentrations of </w:t>
      </w:r>
      <w:proofErr w:type="spellStart"/>
      <w:r w:rsidR="001C1387" w:rsidRPr="001200A3">
        <w:rPr>
          <w:rFonts w:eastAsiaTheme="minorEastAsia"/>
          <w:color w:val="C00000"/>
          <w:szCs w:val="20"/>
          <w:lang w:eastAsia="zh-CN"/>
        </w:rPr>
        <w:t>chl</w:t>
      </w:r>
      <w:proofErr w:type="spellEnd"/>
      <w:r w:rsidR="001C1387" w:rsidRPr="001200A3">
        <w:rPr>
          <w:rFonts w:eastAsiaTheme="minorEastAsia"/>
          <w:color w:val="C00000"/>
          <w:szCs w:val="20"/>
          <w:lang w:eastAsia="zh-CN"/>
        </w:rPr>
        <w:t>-</w:t>
      </w:r>
      <w:proofErr w:type="gramStart"/>
      <w:r w:rsidR="001C1387" w:rsidRPr="001200A3">
        <w:rPr>
          <w:rFonts w:eastAsiaTheme="minorEastAsia"/>
          <w:color w:val="C00000"/>
          <w:szCs w:val="20"/>
          <w:lang w:eastAsia="zh-CN"/>
        </w:rPr>
        <w:t>a at</w:t>
      </w:r>
      <w:proofErr w:type="gramEnd"/>
      <w:r w:rsidR="001C1387" w:rsidRPr="001200A3">
        <w:rPr>
          <w:rFonts w:eastAsiaTheme="minorEastAsia"/>
          <w:color w:val="C00000"/>
          <w:szCs w:val="20"/>
          <w:lang w:eastAsia="zh-CN"/>
        </w:rPr>
        <w:t xml:space="preserve"> Arc-CO, Arc-PI and around Ant-ZSS were used to indicate phytoplankton activities in this study (Table 2). </w:t>
      </w:r>
      <w:r w:rsidR="000A3C20" w:rsidRPr="001200A3">
        <w:rPr>
          <w:rFonts w:eastAsiaTheme="minorEastAsia"/>
          <w:color w:val="C00000"/>
          <w:szCs w:val="20"/>
          <w:lang w:eastAsia="zh-CN"/>
        </w:rPr>
        <w:t>For the Arc-CO, Arc-PI and around Ant-ZSS, s</w:t>
      </w:r>
      <w:r w:rsidR="00397DE4" w:rsidRPr="001200A3">
        <w:rPr>
          <w:rFonts w:eastAsiaTheme="minorEastAsia"/>
          <w:color w:val="C00000"/>
          <w:szCs w:val="20"/>
          <w:lang w:eastAsia="zh-CN"/>
        </w:rPr>
        <w:t xml:space="preserve">ea-surface </w:t>
      </w:r>
      <w:proofErr w:type="spellStart"/>
      <w:r w:rsidR="00397DE4" w:rsidRPr="001200A3">
        <w:rPr>
          <w:rFonts w:eastAsiaTheme="minorEastAsia"/>
          <w:color w:val="C00000"/>
          <w:szCs w:val="20"/>
          <w:lang w:eastAsia="zh-CN"/>
        </w:rPr>
        <w:t>chl</w:t>
      </w:r>
      <w:proofErr w:type="spellEnd"/>
      <w:r w:rsidR="00397DE4" w:rsidRPr="001200A3">
        <w:rPr>
          <w:rFonts w:eastAsiaTheme="minorEastAsia"/>
          <w:color w:val="C00000"/>
          <w:szCs w:val="20"/>
          <w:lang w:eastAsia="zh-CN"/>
        </w:rPr>
        <w:t xml:space="preserve">-a concentration </w:t>
      </w:r>
      <w:r w:rsidR="001C1387" w:rsidRPr="001200A3">
        <w:rPr>
          <w:rFonts w:eastAsiaTheme="minorEastAsia"/>
          <w:color w:val="C00000"/>
          <w:szCs w:val="20"/>
          <w:lang w:eastAsia="zh-CN"/>
        </w:rPr>
        <w:t xml:space="preserve">was </w:t>
      </w:r>
      <w:r w:rsidR="000A3C20" w:rsidRPr="001200A3">
        <w:rPr>
          <w:rFonts w:eastAsiaTheme="minorEastAsia"/>
          <w:color w:val="C00000"/>
          <w:szCs w:val="20"/>
          <w:lang w:eastAsia="zh-CN"/>
        </w:rPr>
        <w:t xml:space="preserve">the lowest at Arc-CO, followed by </w:t>
      </w:r>
      <w:r w:rsidR="00AB07A4" w:rsidRPr="001200A3">
        <w:rPr>
          <w:rFonts w:eastAsiaTheme="minorEastAsia"/>
          <w:color w:val="C00000"/>
          <w:szCs w:val="20"/>
          <w:lang w:eastAsia="zh-CN"/>
        </w:rPr>
        <w:t xml:space="preserve">Arc-PI and highest at Ant-ZSS </w:t>
      </w:r>
      <w:r w:rsidR="00397DE4" w:rsidRPr="001200A3">
        <w:rPr>
          <w:rFonts w:eastAsiaTheme="minorEastAsia"/>
          <w:noProof/>
          <w:color w:val="C00000"/>
          <w:szCs w:val="20"/>
          <w:lang w:eastAsia="zh-CN"/>
        </w:rPr>
        <w:t>(</w:t>
      </w:r>
      <w:r w:rsidR="00AB07A4" w:rsidRPr="001200A3">
        <w:rPr>
          <w:rFonts w:eastAsiaTheme="minorEastAsia"/>
          <w:noProof/>
          <w:color w:val="C00000"/>
          <w:szCs w:val="20"/>
          <w:lang w:eastAsia="zh-CN"/>
        </w:rPr>
        <w:t>Table 2</w:t>
      </w:r>
      <w:r w:rsidR="00397DE4" w:rsidRPr="001200A3">
        <w:rPr>
          <w:rFonts w:eastAsiaTheme="minorEastAsia"/>
          <w:noProof/>
          <w:color w:val="C00000"/>
          <w:szCs w:val="20"/>
          <w:lang w:eastAsia="zh-CN"/>
        </w:rPr>
        <w:t>)</w:t>
      </w:r>
      <w:r w:rsidR="00397DE4" w:rsidRPr="001200A3">
        <w:rPr>
          <w:rFonts w:eastAsiaTheme="minorEastAsia"/>
          <w:color w:val="C00000"/>
          <w:szCs w:val="20"/>
          <w:lang w:eastAsia="zh-CN"/>
        </w:rPr>
        <w:t xml:space="preserve">. The variation </w:t>
      </w:r>
      <w:r w:rsidR="001C6574" w:rsidRPr="001200A3">
        <w:rPr>
          <w:rFonts w:eastAsiaTheme="minorEastAsia"/>
          <w:color w:val="C00000"/>
          <w:szCs w:val="20"/>
          <w:lang w:eastAsia="zh-CN"/>
        </w:rPr>
        <w:t xml:space="preserve">of percentages </w:t>
      </w:r>
      <w:r w:rsidR="00397DE4" w:rsidRPr="001200A3">
        <w:rPr>
          <w:rFonts w:eastAsiaTheme="minorEastAsia"/>
          <w:color w:val="C00000"/>
          <w:szCs w:val="20"/>
          <w:lang w:eastAsia="zh-CN"/>
        </w:rPr>
        <w:t xml:space="preserve">of potential phytoplankton-derived OSs were in coincidence of with sea-surface </w:t>
      </w:r>
      <w:proofErr w:type="spellStart"/>
      <w:r w:rsidR="00397DE4" w:rsidRPr="001200A3">
        <w:rPr>
          <w:rFonts w:eastAsiaTheme="minorEastAsia"/>
          <w:color w:val="C00000"/>
          <w:szCs w:val="20"/>
          <w:lang w:eastAsia="zh-CN"/>
        </w:rPr>
        <w:t>chl</w:t>
      </w:r>
      <w:proofErr w:type="spellEnd"/>
      <w:r w:rsidR="00397DE4" w:rsidRPr="001200A3">
        <w:rPr>
          <w:rFonts w:eastAsiaTheme="minorEastAsia"/>
          <w:color w:val="C00000"/>
          <w:szCs w:val="20"/>
          <w:lang w:eastAsia="zh-CN"/>
        </w:rPr>
        <w:t xml:space="preserve">-a concentrations </w:t>
      </w:r>
      <w:r w:rsidR="00AB07A4" w:rsidRPr="001200A3">
        <w:rPr>
          <w:rFonts w:eastAsiaTheme="minorEastAsia"/>
          <w:color w:val="C00000"/>
          <w:szCs w:val="20"/>
          <w:lang w:eastAsia="zh-CN"/>
        </w:rPr>
        <w:t>at</w:t>
      </w:r>
      <w:r w:rsidR="00397DE4" w:rsidRPr="001200A3">
        <w:rPr>
          <w:rFonts w:eastAsiaTheme="minorEastAsia"/>
          <w:color w:val="C00000"/>
          <w:szCs w:val="20"/>
          <w:lang w:eastAsia="zh-CN"/>
        </w:rPr>
        <w:t xml:space="preserve"> </w:t>
      </w:r>
      <w:r w:rsidR="00AB07A4" w:rsidRPr="001200A3">
        <w:rPr>
          <w:rFonts w:eastAsiaTheme="minorEastAsia"/>
          <w:color w:val="C00000"/>
          <w:szCs w:val="20"/>
          <w:lang w:eastAsia="zh-CN"/>
        </w:rPr>
        <w:t xml:space="preserve">these </w:t>
      </w:r>
      <w:r w:rsidR="00397DE4" w:rsidRPr="001200A3">
        <w:rPr>
          <w:rFonts w:eastAsiaTheme="minorEastAsia"/>
          <w:color w:val="C00000"/>
          <w:szCs w:val="20"/>
          <w:lang w:eastAsia="zh-CN"/>
        </w:rPr>
        <w:t>site</w:t>
      </w:r>
      <w:r w:rsidR="00AB07A4" w:rsidRPr="001200A3">
        <w:rPr>
          <w:rFonts w:eastAsiaTheme="minorEastAsia"/>
          <w:color w:val="C00000"/>
          <w:szCs w:val="20"/>
          <w:lang w:eastAsia="zh-CN"/>
        </w:rPr>
        <w:t>s</w:t>
      </w:r>
      <w:r w:rsidR="001C6574" w:rsidRPr="001200A3">
        <w:rPr>
          <w:rFonts w:eastAsiaTheme="minorEastAsia"/>
          <w:color w:val="C00000"/>
          <w:szCs w:val="20"/>
          <w:lang w:eastAsia="zh-CN"/>
        </w:rPr>
        <w:t xml:space="preserve"> (Table 2)</w:t>
      </w:r>
      <w:r w:rsidR="00397DE4" w:rsidRPr="001200A3">
        <w:rPr>
          <w:rFonts w:eastAsiaTheme="minorEastAsia"/>
          <w:color w:val="C00000"/>
          <w:szCs w:val="20"/>
          <w:lang w:eastAsia="zh-CN"/>
        </w:rPr>
        <w:t xml:space="preserve">, which </w:t>
      </w:r>
      <w:r w:rsidR="002146A8" w:rsidRPr="001200A3">
        <w:rPr>
          <w:rFonts w:eastAsiaTheme="minorEastAsia"/>
          <w:color w:val="C00000"/>
          <w:szCs w:val="20"/>
          <w:lang w:eastAsia="zh-CN"/>
        </w:rPr>
        <w:t>suggested that</w:t>
      </w:r>
      <w:r w:rsidR="00397DE4" w:rsidRPr="001200A3">
        <w:rPr>
          <w:rFonts w:eastAsiaTheme="minorEastAsia"/>
          <w:color w:val="C00000"/>
          <w:szCs w:val="20"/>
          <w:lang w:eastAsia="zh-CN"/>
        </w:rPr>
        <w:t xml:space="preserve"> phytoplankton activities </w:t>
      </w:r>
      <w:r w:rsidR="002146A8" w:rsidRPr="001200A3">
        <w:rPr>
          <w:rFonts w:eastAsiaTheme="minorEastAsia"/>
          <w:color w:val="C00000"/>
          <w:szCs w:val="20"/>
          <w:lang w:eastAsia="zh-CN"/>
        </w:rPr>
        <w:t xml:space="preserve">may </w:t>
      </w:r>
      <w:r w:rsidR="00397DE4" w:rsidRPr="001200A3">
        <w:rPr>
          <w:rFonts w:eastAsiaTheme="minorEastAsia"/>
          <w:color w:val="C00000"/>
          <w:szCs w:val="20"/>
          <w:lang w:eastAsia="zh-CN"/>
        </w:rPr>
        <w:t>make a</w:t>
      </w:r>
      <w:r w:rsidR="00AB07A4" w:rsidRPr="001200A3">
        <w:rPr>
          <w:rFonts w:eastAsiaTheme="minorEastAsia"/>
          <w:color w:val="C00000"/>
          <w:szCs w:val="20"/>
          <w:lang w:eastAsia="zh-CN"/>
        </w:rPr>
        <w:t>n</w:t>
      </w:r>
      <w:r w:rsidR="00397DE4" w:rsidRPr="001200A3">
        <w:rPr>
          <w:rFonts w:eastAsiaTheme="minorEastAsia"/>
          <w:color w:val="C00000"/>
          <w:szCs w:val="20"/>
          <w:lang w:eastAsia="zh-CN"/>
        </w:rPr>
        <w:t xml:space="preserve"> </w:t>
      </w:r>
      <w:r w:rsidR="00AB07A4" w:rsidRPr="001200A3">
        <w:rPr>
          <w:rFonts w:eastAsiaTheme="minorEastAsia"/>
          <w:color w:val="C00000"/>
          <w:szCs w:val="20"/>
          <w:lang w:eastAsia="zh-CN"/>
        </w:rPr>
        <w:t>important</w:t>
      </w:r>
      <w:r w:rsidR="00397DE4" w:rsidRPr="001200A3">
        <w:rPr>
          <w:rFonts w:eastAsiaTheme="minorEastAsia"/>
          <w:color w:val="C00000"/>
          <w:szCs w:val="20"/>
          <w:lang w:eastAsia="zh-CN"/>
        </w:rPr>
        <w:t xml:space="preserve"> contribution to </w:t>
      </w:r>
      <w:r w:rsidR="003966CF" w:rsidRPr="001200A3">
        <w:rPr>
          <w:rFonts w:eastAsiaTheme="minorEastAsia"/>
          <w:color w:val="C00000"/>
          <w:szCs w:val="20"/>
          <w:lang w:eastAsia="zh-CN"/>
        </w:rPr>
        <w:t xml:space="preserve">UP-D </w:t>
      </w:r>
      <w:r w:rsidR="00397DE4" w:rsidRPr="001200A3">
        <w:rPr>
          <w:rFonts w:eastAsiaTheme="minorEastAsia"/>
          <w:color w:val="C00000"/>
          <w:szCs w:val="20"/>
          <w:lang w:eastAsia="zh-CN"/>
        </w:rPr>
        <w:t xml:space="preserve">OSs formation at the Ant-ZSS </w:t>
      </w:r>
      <w:r w:rsidR="00AB07A4" w:rsidRPr="001200A3">
        <w:rPr>
          <w:rFonts w:eastAsiaTheme="minorEastAsia"/>
          <w:color w:val="C00000"/>
          <w:szCs w:val="20"/>
          <w:lang w:eastAsia="zh-CN"/>
        </w:rPr>
        <w:t>and</w:t>
      </w:r>
      <w:r w:rsidR="005460EE" w:rsidRPr="001200A3">
        <w:rPr>
          <w:rFonts w:eastAsiaTheme="minorEastAsia"/>
          <w:color w:val="C00000"/>
          <w:szCs w:val="20"/>
          <w:lang w:eastAsia="zh-CN"/>
        </w:rPr>
        <w:t xml:space="preserve"> Arc-PI.</w:t>
      </w:r>
    </w:p>
    <w:p w14:paraId="2D50E7FF" w14:textId="11235665" w:rsidR="00297EBA" w:rsidRPr="004D1040" w:rsidRDefault="0090019B" w:rsidP="003966CF">
      <w:pPr>
        <w:ind w:firstLineChars="200" w:firstLine="400"/>
        <w:rPr>
          <w:rFonts w:eastAsiaTheme="minorEastAsia"/>
          <w:color w:val="C00000"/>
          <w:szCs w:val="20"/>
          <w:lang w:eastAsia="zh-CN"/>
        </w:rPr>
      </w:pPr>
      <w:r w:rsidRPr="004D1040">
        <w:rPr>
          <w:rFonts w:eastAsiaTheme="minorEastAsia"/>
          <w:color w:val="C00000"/>
          <w:szCs w:val="20"/>
          <w:lang w:eastAsia="zh-CN"/>
        </w:rPr>
        <w:t>In addition to</w:t>
      </w:r>
      <w:r w:rsidR="00397DE4" w:rsidRPr="004D1040">
        <w:rPr>
          <w:rFonts w:eastAsiaTheme="minorEastAsia"/>
          <w:color w:val="C00000"/>
          <w:szCs w:val="20"/>
          <w:lang w:eastAsia="zh-CN"/>
        </w:rPr>
        <w:t xml:space="preserve"> OSs and NOSs</w:t>
      </w:r>
      <w:r w:rsidRPr="004D1040">
        <w:rPr>
          <w:rFonts w:eastAsiaTheme="minorEastAsia"/>
          <w:color w:val="C00000"/>
          <w:szCs w:val="20"/>
          <w:lang w:eastAsia="zh-CN"/>
        </w:rPr>
        <w:t xml:space="preserve"> discussed</w:t>
      </w:r>
      <w:r w:rsidR="00397DE4" w:rsidRPr="004D1040">
        <w:rPr>
          <w:rFonts w:eastAsiaTheme="minorEastAsia"/>
          <w:color w:val="C00000"/>
          <w:szCs w:val="20"/>
          <w:lang w:eastAsia="zh-CN"/>
        </w:rPr>
        <w:t xml:space="preserve"> above, two subgroups of UP-D OSs and NOSs had distinctive characteristics in </w:t>
      </w:r>
      <w:proofErr w:type="spellStart"/>
      <w:r w:rsidR="00397DE4" w:rsidRPr="004D1040">
        <w:rPr>
          <w:rFonts w:eastAsiaTheme="minorEastAsia"/>
          <w:color w:val="C00000"/>
          <w:szCs w:val="20"/>
          <w:lang w:eastAsia="zh-CN"/>
        </w:rPr>
        <w:t>aromaticity</w:t>
      </w:r>
      <w:proofErr w:type="spellEnd"/>
      <w:r w:rsidR="00397DE4" w:rsidRPr="004D1040">
        <w:rPr>
          <w:rFonts w:eastAsiaTheme="minorEastAsia"/>
          <w:color w:val="C00000"/>
          <w:szCs w:val="20"/>
          <w:lang w:eastAsia="zh-CN"/>
        </w:rPr>
        <w:t xml:space="preserve"> and oxidation state at polar sites, as emphasized by </w:t>
      </w:r>
      <w:r w:rsidR="004209ED" w:rsidRPr="004D1040">
        <w:rPr>
          <w:rFonts w:eastAsiaTheme="minorEastAsia"/>
          <w:color w:val="C00000"/>
          <w:szCs w:val="20"/>
          <w:lang w:eastAsia="zh-CN"/>
        </w:rPr>
        <w:t>black s</w:t>
      </w:r>
      <w:r w:rsidR="00397DE4" w:rsidRPr="004D1040">
        <w:rPr>
          <w:rFonts w:eastAsiaTheme="minorEastAsia"/>
          <w:color w:val="C00000"/>
          <w:szCs w:val="20"/>
          <w:lang w:eastAsia="zh-CN"/>
        </w:rPr>
        <w:t xml:space="preserve">quare 1 and </w:t>
      </w:r>
      <w:r w:rsidR="004209ED" w:rsidRPr="004D1040">
        <w:rPr>
          <w:rFonts w:eastAsiaTheme="minorEastAsia"/>
          <w:color w:val="C00000"/>
          <w:szCs w:val="20"/>
          <w:lang w:eastAsia="zh-CN"/>
        </w:rPr>
        <w:t>red s</w:t>
      </w:r>
      <w:r w:rsidR="00397DE4" w:rsidRPr="004D1040">
        <w:rPr>
          <w:rFonts w:eastAsiaTheme="minorEastAsia"/>
          <w:color w:val="C00000"/>
          <w:szCs w:val="20"/>
          <w:lang w:eastAsia="zh-CN"/>
        </w:rPr>
        <w:t>quare 2 in Fig</w:t>
      </w:r>
      <w:r w:rsidR="004209ED" w:rsidRPr="004D1040">
        <w:rPr>
          <w:rFonts w:eastAsiaTheme="minorEastAsia"/>
          <w:color w:val="C00000"/>
          <w:szCs w:val="20"/>
          <w:lang w:eastAsia="zh-CN"/>
        </w:rPr>
        <w:t>.</w:t>
      </w:r>
      <w:r w:rsidR="00E26D11">
        <w:rPr>
          <w:rFonts w:eastAsiaTheme="minorEastAsia"/>
          <w:color w:val="C00000"/>
          <w:szCs w:val="20"/>
          <w:lang w:eastAsia="zh-CN"/>
        </w:rPr>
        <w:t xml:space="preserve"> 4 and 5, respectively</w:t>
      </w:r>
      <w:r w:rsidR="00397DE4" w:rsidRPr="004D1040">
        <w:rPr>
          <w:rFonts w:eastAsiaTheme="minorEastAsia"/>
          <w:color w:val="C00000"/>
          <w:szCs w:val="20"/>
          <w:lang w:eastAsia="zh-CN"/>
        </w:rPr>
        <w:t xml:space="preserve">. A number of OSs and NOSs plotted in </w:t>
      </w:r>
      <w:r w:rsidR="0009712C" w:rsidRPr="004D1040">
        <w:rPr>
          <w:rFonts w:eastAsiaTheme="minorEastAsia"/>
          <w:color w:val="C00000"/>
          <w:szCs w:val="20"/>
          <w:lang w:eastAsia="zh-CN"/>
        </w:rPr>
        <w:t>black s</w:t>
      </w:r>
      <w:r w:rsidR="00397DE4" w:rsidRPr="004D1040">
        <w:rPr>
          <w:rFonts w:eastAsiaTheme="minorEastAsia"/>
          <w:color w:val="C00000"/>
          <w:szCs w:val="20"/>
          <w:lang w:eastAsia="zh-CN"/>
        </w:rPr>
        <w:t>quare 1 were featured by high (</w:t>
      </w:r>
      <w:r w:rsidR="00397DE4" w:rsidRPr="004D1040">
        <w:rPr>
          <w:rFonts w:eastAsiaTheme="minorEastAsia"/>
          <w:i/>
          <w:color w:val="C00000"/>
          <w:szCs w:val="20"/>
          <w:lang w:eastAsia="zh-CN"/>
        </w:rPr>
        <w:t>o</w:t>
      </w:r>
      <w:r w:rsidR="00397DE4" w:rsidRPr="004D1040">
        <w:rPr>
          <w:rFonts w:eastAsiaTheme="minorEastAsia"/>
          <w:color w:val="C00000"/>
          <w:szCs w:val="20"/>
          <w:lang w:eastAsia="zh-CN"/>
        </w:rPr>
        <w:t>-2</w:t>
      </w:r>
      <w:r w:rsidR="00397DE4" w:rsidRPr="004D1040">
        <w:rPr>
          <w:rFonts w:eastAsiaTheme="minorEastAsia"/>
          <w:i/>
          <w:color w:val="C00000"/>
          <w:szCs w:val="20"/>
          <w:lang w:eastAsia="zh-CN"/>
        </w:rPr>
        <w:t>n</w:t>
      </w:r>
      <w:r w:rsidR="00397DE4" w:rsidRPr="004D1040">
        <w:rPr>
          <w:rFonts w:eastAsiaTheme="minorEastAsia"/>
          <w:color w:val="C00000"/>
          <w:szCs w:val="20"/>
          <w:lang w:eastAsia="zh-CN"/>
        </w:rPr>
        <w:t>-3</w:t>
      </w:r>
      <w:r w:rsidR="00397DE4" w:rsidRPr="004D1040">
        <w:rPr>
          <w:rFonts w:eastAsiaTheme="minorEastAsia"/>
          <w:i/>
          <w:color w:val="C00000"/>
          <w:szCs w:val="20"/>
          <w:lang w:eastAsia="zh-CN"/>
        </w:rPr>
        <w:t>s</w:t>
      </w:r>
      <w:r w:rsidR="00397DE4" w:rsidRPr="004D1040">
        <w:rPr>
          <w:rFonts w:eastAsiaTheme="minorEastAsia"/>
          <w:color w:val="C00000"/>
          <w:szCs w:val="20"/>
          <w:lang w:eastAsia="zh-CN"/>
        </w:rPr>
        <w:t>)/c of 0.4‒1.1 and high OS</w:t>
      </w:r>
      <w:r w:rsidR="00397DE4" w:rsidRPr="004D1040">
        <w:rPr>
          <w:rFonts w:eastAsiaTheme="minorEastAsia"/>
          <w:color w:val="C00000"/>
          <w:szCs w:val="20"/>
          <w:vertAlign w:val="subscript"/>
          <w:lang w:eastAsia="zh-CN"/>
        </w:rPr>
        <w:t>C</w:t>
      </w:r>
      <w:r w:rsidR="00397DE4" w:rsidRPr="004D1040">
        <w:rPr>
          <w:rFonts w:eastAsiaTheme="minorEastAsia"/>
          <w:color w:val="C00000"/>
          <w:szCs w:val="20"/>
          <w:lang w:eastAsia="zh-CN"/>
        </w:rPr>
        <w:t xml:space="preserve"> of 0‒(+2) </w:t>
      </w:r>
      <w:r w:rsidR="00397DE4" w:rsidRPr="008D1FD7">
        <w:rPr>
          <w:rFonts w:eastAsiaTheme="minorEastAsia"/>
          <w:color w:val="C00000"/>
          <w:szCs w:val="20"/>
          <w:lang w:eastAsia="zh-CN"/>
        </w:rPr>
        <w:t xml:space="preserve">with </w:t>
      </w:r>
      <w:r w:rsidR="0009712C" w:rsidRPr="008D1FD7">
        <w:rPr>
          <w:rFonts w:eastAsiaTheme="minorEastAsia"/>
          <w:color w:val="C00000"/>
          <w:szCs w:val="20"/>
          <w:lang w:eastAsia="zh-CN"/>
        </w:rPr>
        <w:t xml:space="preserve">aliphatic carbon backbone and </w:t>
      </w:r>
      <w:r w:rsidR="00397DE4" w:rsidRPr="008D1FD7">
        <w:rPr>
          <w:rFonts w:eastAsiaTheme="minorEastAsia"/>
          <w:color w:val="C00000"/>
          <w:szCs w:val="20"/>
          <w:lang w:eastAsia="zh-CN"/>
        </w:rPr>
        <w:t>carbon number no more than 20 (c≤20),</w:t>
      </w:r>
      <w:r w:rsidR="00397DE4" w:rsidRPr="004D1040">
        <w:rPr>
          <w:rFonts w:eastAsiaTheme="minorEastAsia"/>
          <w:color w:val="C00000"/>
          <w:szCs w:val="20"/>
          <w:lang w:eastAsia="zh-CN"/>
        </w:rPr>
        <w:t xml:space="preserve"> which were detected </w:t>
      </w:r>
      <w:r w:rsidR="00F31EDD" w:rsidRPr="004D1040">
        <w:rPr>
          <w:rFonts w:eastAsiaTheme="minorEastAsia"/>
          <w:color w:val="C00000"/>
          <w:szCs w:val="20"/>
          <w:lang w:eastAsia="zh-CN"/>
        </w:rPr>
        <w:t>at</w:t>
      </w:r>
      <w:r w:rsidR="00397DE4" w:rsidRPr="004D1040">
        <w:rPr>
          <w:rFonts w:eastAsiaTheme="minorEastAsia"/>
          <w:color w:val="C00000"/>
          <w:szCs w:val="20"/>
          <w:lang w:eastAsia="zh-CN"/>
        </w:rPr>
        <w:t xml:space="preserve"> Arc-PI, Ant-KLS and Ant-ZSS samples, but only a few in Guangzhou samples. Chamber studies reported the aliphatic OSs and NOSs with c≤20 can be formed from BVOCs or AVOCs </w:t>
      </w:r>
      <w:r w:rsidR="00397DE4" w:rsidRPr="004D1040">
        <w:rPr>
          <w:rFonts w:eastAsiaTheme="minorEastAsia"/>
          <w:noProof/>
          <w:color w:val="C00000"/>
          <w:szCs w:val="20"/>
          <w:lang w:eastAsia="zh-CN"/>
        </w:rPr>
        <w:t>(e.g.</w:t>
      </w:r>
      <w:r w:rsidR="00F31EDD" w:rsidRPr="004D1040">
        <w:rPr>
          <w:rFonts w:eastAsiaTheme="minorEastAsia"/>
          <w:noProof/>
          <w:color w:val="C00000"/>
          <w:szCs w:val="20"/>
          <w:lang w:eastAsia="zh-CN"/>
        </w:rPr>
        <w:t>,</w:t>
      </w:r>
      <w:r w:rsidR="00397DE4" w:rsidRPr="004D1040">
        <w:rPr>
          <w:rFonts w:eastAsiaTheme="minorEastAsia"/>
          <w:noProof/>
          <w:color w:val="C00000"/>
          <w:szCs w:val="20"/>
          <w:lang w:eastAsia="zh-CN"/>
        </w:rPr>
        <w:t xml:space="preserve"> Surratt et al., 2008; Chan et al., 2011; Riva et al., 2016a; Riva et al., 2016b)</w:t>
      </w:r>
      <w:r w:rsidR="00397DE4" w:rsidRPr="004D1040">
        <w:rPr>
          <w:rFonts w:eastAsiaTheme="minorEastAsia"/>
          <w:color w:val="C00000"/>
          <w:szCs w:val="20"/>
          <w:lang w:eastAsia="zh-CN"/>
        </w:rPr>
        <w:t xml:space="preserve">, photo-oxidation of diesel and biodiesel </w:t>
      </w:r>
      <w:r w:rsidR="00397DE4" w:rsidRPr="004D1040">
        <w:rPr>
          <w:rFonts w:eastAsiaTheme="minorEastAsia"/>
          <w:noProof/>
          <w:color w:val="C00000"/>
          <w:szCs w:val="20"/>
          <w:lang w:eastAsia="zh-CN"/>
        </w:rPr>
        <w:t>(Blair et al., 2017)</w:t>
      </w:r>
      <w:r w:rsidR="00397DE4" w:rsidRPr="004D1040">
        <w:rPr>
          <w:rFonts w:eastAsiaTheme="minorEastAsia"/>
          <w:color w:val="C00000"/>
          <w:szCs w:val="20"/>
          <w:lang w:eastAsia="zh-CN"/>
        </w:rPr>
        <w:t xml:space="preserve">, heterogeneous reaction of unsaturated fatty acids or long-chain alkenes </w:t>
      </w:r>
      <w:r w:rsidR="00397DE4" w:rsidRPr="004D1040">
        <w:rPr>
          <w:rFonts w:eastAsiaTheme="minorEastAsia"/>
          <w:noProof/>
          <w:color w:val="C00000"/>
          <w:szCs w:val="20"/>
          <w:lang w:eastAsia="zh-CN"/>
        </w:rPr>
        <w:t>(Passananti et al., 2016; Shang et al., 2016)</w:t>
      </w:r>
      <w:r w:rsidR="00FB3C51">
        <w:rPr>
          <w:rFonts w:eastAsiaTheme="minorEastAsia"/>
          <w:color w:val="C00000"/>
          <w:szCs w:val="20"/>
          <w:lang w:eastAsia="zh-CN"/>
        </w:rPr>
        <w:t>. However, the aged</w:t>
      </w:r>
      <w:r w:rsidR="00397DE4" w:rsidRPr="004D1040">
        <w:rPr>
          <w:rFonts w:eastAsiaTheme="minorEastAsia"/>
          <w:color w:val="C00000"/>
          <w:szCs w:val="20"/>
          <w:lang w:eastAsia="zh-CN"/>
        </w:rPr>
        <w:t xml:space="preserve"> aliphatic OSs and NOSs were unique in the polar region in this study. These un</w:t>
      </w:r>
      <w:r w:rsidR="009F6229">
        <w:rPr>
          <w:rFonts w:eastAsiaTheme="minorEastAsia"/>
          <w:color w:val="C00000"/>
          <w:szCs w:val="20"/>
          <w:lang w:eastAsia="zh-CN"/>
        </w:rPr>
        <w:t>-identifie</w:t>
      </w:r>
      <w:r w:rsidR="00397DE4" w:rsidRPr="004D1040">
        <w:rPr>
          <w:rFonts w:eastAsiaTheme="minorEastAsia"/>
          <w:color w:val="C00000"/>
          <w:szCs w:val="20"/>
          <w:lang w:eastAsia="zh-CN"/>
        </w:rPr>
        <w:t xml:space="preserve">d OSs and NOSs with high oxidation states were likely related with elevated photochemical </w:t>
      </w:r>
      <w:r w:rsidR="00397DE4" w:rsidRPr="004D1040">
        <w:rPr>
          <w:rFonts w:eastAsiaTheme="minorEastAsia"/>
          <w:color w:val="C00000"/>
          <w:szCs w:val="20"/>
          <w:lang w:eastAsia="zh-CN"/>
        </w:rPr>
        <w:lastRenderedPageBreak/>
        <w:t xml:space="preserve">activity in the polar atmosphere as </w:t>
      </w:r>
      <w:r w:rsidR="004507EA" w:rsidRPr="004D1040">
        <w:rPr>
          <w:rFonts w:eastAsiaTheme="minorEastAsia"/>
          <w:color w:val="C00000"/>
          <w:szCs w:val="20"/>
          <w:lang w:eastAsia="zh-CN"/>
        </w:rPr>
        <w:t>mentioned</w:t>
      </w:r>
      <w:r w:rsidR="00397DE4" w:rsidRPr="004D1040">
        <w:rPr>
          <w:rFonts w:eastAsiaTheme="minorEastAsia"/>
          <w:color w:val="C00000"/>
          <w:szCs w:val="20"/>
          <w:lang w:eastAsia="zh-CN"/>
        </w:rPr>
        <w:t xml:space="preserve"> </w:t>
      </w:r>
      <w:r w:rsidR="004507EA" w:rsidRPr="004D1040">
        <w:rPr>
          <w:rFonts w:eastAsiaTheme="minorEastAsia"/>
          <w:color w:val="C00000"/>
          <w:szCs w:val="20"/>
          <w:lang w:eastAsia="zh-CN"/>
        </w:rPr>
        <w:t>above</w:t>
      </w:r>
      <w:r w:rsidR="00397DE4" w:rsidRPr="004D1040">
        <w:rPr>
          <w:rFonts w:eastAsiaTheme="minorEastAsia"/>
          <w:color w:val="C00000"/>
          <w:szCs w:val="20"/>
          <w:lang w:eastAsia="zh-CN"/>
        </w:rPr>
        <w:t xml:space="preserve">. Several polycyclic aromatic OSs and NOSs in </w:t>
      </w:r>
      <w:r w:rsidR="004507EA" w:rsidRPr="004D1040">
        <w:rPr>
          <w:rFonts w:eastAsiaTheme="minorEastAsia"/>
          <w:color w:val="C00000"/>
          <w:szCs w:val="20"/>
          <w:lang w:eastAsia="zh-CN"/>
        </w:rPr>
        <w:t>red s</w:t>
      </w:r>
      <w:r w:rsidR="00397DE4" w:rsidRPr="004D1040">
        <w:rPr>
          <w:rFonts w:eastAsiaTheme="minorEastAsia"/>
          <w:color w:val="C00000"/>
          <w:szCs w:val="20"/>
          <w:lang w:eastAsia="zh-CN"/>
        </w:rPr>
        <w:t xml:space="preserve">quare 2 characterized </w:t>
      </w:r>
      <w:r w:rsidR="004507EA" w:rsidRPr="004D1040">
        <w:rPr>
          <w:rFonts w:eastAsiaTheme="minorEastAsia"/>
          <w:color w:val="C00000"/>
          <w:szCs w:val="20"/>
          <w:lang w:eastAsia="zh-CN"/>
        </w:rPr>
        <w:t>by</w:t>
      </w:r>
      <w:r w:rsidR="00397DE4" w:rsidRPr="004D1040">
        <w:rPr>
          <w:rFonts w:eastAsiaTheme="minorEastAsia"/>
          <w:color w:val="C00000"/>
          <w:szCs w:val="20"/>
          <w:lang w:eastAsia="zh-CN"/>
        </w:rPr>
        <w:t xml:space="preserve"> carbon number larger than 20 (c&gt;20) and relatively low oxidation states (OS</w:t>
      </w:r>
      <w:r w:rsidR="00397DE4" w:rsidRPr="004D1040">
        <w:rPr>
          <w:rFonts w:eastAsiaTheme="minorEastAsia"/>
          <w:color w:val="C00000"/>
          <w:szCs w:val="20"/>
          <w:vertAlign w:val="subscript"/>
          <w:lang w:eastAsia="zh-CN"/>
        </w:rPr>
        <w:t>C</w:t>
      </w:r>
      <w:r w:rsidR="00397DE4" w:rsidRPr="004D1040">
        <w:rPr>
          <w:rFonts w:eastAsiaTheme="minorEastAsia"/>
          <w:color w:val="C00000"/>
          <w:szCs w:val="20"/>
          <w:lang w:eastAsia="zh-CN"/>
        </w:rPr>
        <w:t xml:space="preserve"> of (‒1</w:t>
      </w:r>
      <w:proofErr w:type="gramStart"/>
      <w:r w:rsidR="00397DE4" w:rsidRPr="004D1040">
        <w:rPr>
          <w:rFonts w:eastAsiaTheme="minorEastAsia"/>
          <w:color w:val="C00000"/>
          <w:szCs w:val="20"/>
          <w:lang w:eastAsia="zh-CN"/>
        </w:rPr>
        <w:t>)‒</w:t>
      </w:r>
      <w:proofErr w:type="gramEnd"/>
      <w:r w:rsidR="00397DE4" w:rsidRPr="004D1040">
        <w:rPr>
          <w:rFonts w:eastAsiaTheme="minorEastAsia"/>
          <w:color w:val="C00000"/>
          <w:szCs w:val="20"/>
          <w:lang w:eastAsia="zh-CN"/>
        </w:rPr>
        <w:t>1 and (</w:t>
      </w:r>
      <w:r w:rsidR="00397DE4" w:rsidRPr="004D1040">
        <w:rPr>
          <w:rFonts w:eastAsiaTheme="minorEastAsia"/>
          <w:i/>
          <w:color w:val="C00000"/>
          <w:szCs w:val="20"/>
          <w:lang w:eastAsia="zh-CN"/>
        </w:rPr>
        <w:t>o</w:t>
      </w:r>
      <w:r w:rsidR="00397DE4" w:rsidRPr="004D1040">
        <w:rPr>
          <w:rFonts w:eastAsiaTheme="minorEastAsia"/>
          <w:color w:val="C00000"/>
          <w:szCs w:val="20"/>
          <w:lang w:eastAsia="zh-CN"/>
        </w:rPr>
        <w:t>-2</w:t>
      </w:r>
      <w:r w:rsidR="00397DE4" w:rsidRPr="004D1040">
        <w:rPr>
          <w:rFonts w:eastAsiaTheme="minorEastAsia"/>
          <w:i/>
          <w:color w:val="C00000"/>
          <w:szCs w:val="20"/>
          <w:lang w:eastAsia="zh-CN"/>
        </w:rPr>
        <w:t>n</w:t>
      </w:r>
      <w:r w:rsidR="00397DE4" w:rsidRPr="004D1040">
        <w:rPr>
          <w:rFonts w:eastAsiaTheme="minorEastAsia"/>
          <w:color w:val="C00000"/>
          <w:szCs w:val="20"/>
          <w:lang w:eastAsia="zh-CN"/>
        </w:rPr>
        <w:t>-3</w:t>
      </w:r>
      <w:r w:rsidR="00397DE4" w:rsidRPr="004D1040">
        <w:rPr>
          <w:rFonts w:eastAsiaTheme="minorEastAsia"/>
          <w:i/>
          <w:color w:val="C00000"/>
          <w:szCs w:val="20"/>
          <w:lang w:eastAsia="zh-CN"/>
        </w:rPr>
        <w:t>s</w:t>
      </w:r>
      <w:r w:rsidR="00397DE4" w:rsidRPr="004D1040">
        <w:rPr>
          <w:rFonts w:eastAsiaTheme="minorEastAsia"/>
          <w:color w:val="C00000"/>
          <w:szCs w:val="20"/>
          <w:lang w:eastAsia="zh-CN"/>
        </w:rPr>
        <w:t>)/</w:t>
      </w:r>
      <w:r w:rsidR="00397DE4" w:rsidRPr="004D1040">
        <w:rPr>
          <w:rFonts w:eastAsiaTheme="minorEastAsia"/>
          <w:i/>
          <w:color w:val="C00000"/>
          <w:szCs w:val="20"/>
          <w:lang w:eastAsia="zh-CN"/>
        </w:rPr>
        <w:t>c</w:t>
      </w:r>
      <w:r w:rsidR="00397DE4" w:rsidRPr="004D1040">
        <w:rPr>
          <w:rFonts w:eastAsiaTheme="minorEastAsia"/>
          <w:color w:val="C00000"/>
          <w:szCs w:val="20"/>
          <w:lang w:eastAsia="zh-CN"/>
        </w:rPr>
        <w:t xml:space="preserve"> of 0‒0.4) were present at polar sites and Guangzhou urban site, but not at Guangzhou rural site. Ding et al. </w:t>
      </w:r>
      <w:r w:rsidR="00397DE4" w:rsidRPr="004D1040">
        <w:rPr>
          <w:rFonts w:eastAsiaTheme="minorEastAsia"/>
          <w:noProof/>
          <w:color w:val="C00000"/>
          <w:szCs w:val="20"/>
          <w:lang w:eastAsia="zh-CN"/>
        </w:rPr>
        <w:t>(2007)</w:t>
      </w:r>
      <w:r w:rsidR="00397DE4" w:rsidRPr="004D1040">
        <w:rPr>
          <w:rFonts w:eastAsiaTheme="minorEastAsia"/>
          <w:color w:val="C00000"/>
          <w:szCs w:val="20"/>
          <w:lang w:eastAsia="zh-CN"/>
        </w:rPr>
        <w:t xml:space="preserve"> </w:t>
      </w:r>
      <w:r w:rsidR="004507EA" w:rsidRPr="004D1040">
        <w:rPr>
          <w:rFonts w:eastAsiaTheme="minorEastAsia"/>
          <w:color w:val="C00000"/>
          <w:szCs w:val="20"/>
          <w:lang w:eastAsia="zh-CN"/>
        </w:rPr>
        <w:t>observed</w:t>
      </w:r>
      <w:r w:rsidR="00397DE4" w:rsidRPr="004D1040">
        <w:rPr>
          <w:rFonts w:eastAsiaTheme="minorEastAsia"/>
          <w:color w:val="C00000"/>
          <w:szCs w:val="20"/>
          <w:lang w:eastAsia="zh-CN"/>
        </w:rPr>
        <w:t xml:space="preserve"> the PAHs </w:t>
      </w:r>
      <w:r w:rsidR="004507EA" w:rsidRPr="004D1040">
        <w:rPr>
          <w:rFonts w:eastAsiaTheme="minorEastAsia"/>
          <w:color w:val="C00000"/>
          <w:szCs w:val="20"/>
          <w:lang w:eastAsia="zh-CN"/>
        </w:rPr>
        <w:t>in</w:t>
      </w:r>
      <w:r w:rsidR="00397DE4" w:rsidRPr="004D1040">
        <w:rPr>
          <w:rFonts w:eastAsiaTheme="minorEastAsia"/>
          <w:color w:val="C00000"/>
          <w:szCs w:val="20"/>
          <w:lang w:eastAsia="zh-CN"/>
        </w:rPr>
        <w:t xml:space="preserve"> </w:t>
      </w:r>
      <w:r w:rsidR="004507EA" w:rsidRPr="004D1040">
        <w:rPr>
          <w:rFonts w:eastAsiaTheme="minorEastAsia"/>
          <w:color w:val="C00000"/>
          <w:szCs w:val="20"/>
          <w:lang w:eastAsia="zh-CN"/>
        </w:rPr>
        <w:t>the A</w:t>
      </w:r>
      <w:r w:rsidR="00397DE4" w:rsidRPr="004D1040">
        <w:rPr>
          <w:rFonts w:eastAsiaTheme="minorEastAsia"/>
          <w:color w:val="C00000"/>
          <w:szCs w:val="20"/>
          <w:lang w:eastAsia="zh-CN"/>
        </w:rPr>
        <w:t>rctic atmosphere during 2</w:t>
      </w:r>
      <w:r w:rsidR="00397DE4" w:rsidRPr="004D1040">
        <w:rPr>
          <w:rFonts w:eastAsiaTheme="minorEastAsia"/>
          <w:color w:val="C00000"/>
          <w:szCs w:val="20"/>
          <w:vertAlign w:val="superscript"/>
          <w:lang w:eastAsia="zh-CN"/>
        </w:rPr>
        <w:t>nd</w:t>
      </w:r>
      <w:r w:rsidR="00397DE4" w:rsidRPr="004D1040">
        <w:rPr>
          <w:rFonts w:eastAsiaTheme="minorEastAsia"/>
          <w:color w:val="C00000"/>
          <w:szCs w:val="20"/>
          <w:lang w:eastAsia="zh-CN"/>
        </w:rPr>
        <w:t xml:space="preserve"> CHINARE between </w:t>
      </w:r>
      <w:proofErr w:type="gramStart"/>
      <w:r w:rsidR="00397DE4" w:rsidRPr="004D1040">
        <w:rPr>
          <w:rFonts w:eastAsiaTheme="minorEastAsia"/>
          <w:color w:val="C00000"/>
          <w:szCs w:val="20"/>
          <w:lang w:eastAsia="zh-CN"/>
        </w:rPr>
        <w:t>July</w:t>
      </w:r>
      <w:proofErr w:type="gramEnd"/>
      <w:r w:rsidR="00397DE4" w:rsidRPr="004D1040">
        <w:rPr>
          <w:rFonts w:eastAsiaTheme="minorEastAsia"/>
          <w:color w:val="C00000"/>
          <w:szCs w:val="20"/>
          <w:lang w:eastAsia="zh-CN"/>
        </w:rPr>
        <w:t xml:space="preserve"> to September 2003 and suggested </w:t>
      </w:r>
      <w:r w:rsidR="004507EA" w:rsidRPr="004D1040">
        <w:rPr>
          <w:rFonts w:eastAsiaTheme="minorEastAsia"/>
          <w:color w:val="C00000"/>
          <w:szCs w:val="20"/>
          <w:lang w:eastAsia="zh-CN"/>
        </w:rPr>
        <w:t xml:space="preserve">that </w:t>
      </w:r>
      <w:r w:rsidR="00397DE4" w:rsidRPr="004D1040">
        <w:rPr>
          <w:rFonts w:eastAsiaTheme="minorEastAsia"/>
          <w:color w:val="C00000"/>
          <w:szCs w:val="20"/>
          <w:lang w:eastAsia="zh-CN"/>
        </w:rPr>
        <w:t>biomass or coal burning might be the</w:t>
      </w:r>
      <w:r w:rsidR="004507EA" w:rsidRPr="004D1040">
        <w:rPr>
          <w:rFonts w:eastAsiaTheme="minorEastAsia"/>
          <w:color w:val="C00000"/>
          <w:szCs w:val="20"/>
          <w:lang w:eastAsia="zh-CN"/>
        </w:rPr>
        <w:t>ir</w:t>
      </w:r>
      <w:r w:rsidR="00397DE4" w:rsidRPr="004D1040">
        <w:rPr>
          <w:rFonts w:eastAsiaTheme="minorEastAsia"/>
          <w:color w:val="C00000"/>
          <w:szCs w:val="20"/>
          <w:lang w:eastAsia="zh-CN"/>
        </w:rPr>
        <w:t xml:space="preserve"> major sources </w:t>
      </w:r>
      <w:r w:rsidR="004507EA" w:rsidRPr="004D1040">
        <w:rPr>
          <w:rFonts w:eastAsiaTheme="minorEastAsia"/>
          <w:color w:val="C00000"/>
          <w:szCs w:val="20"/>
          <w:lang w:eastAsia="zh-CN"/>
        </w:rPr>
        <w:t>over</w:t>
      </w:r>
      <w:r w:rsidR="00397DE4" w:rsidRPr="004D1040">
        <w:rPr>
          <w:rFonts w:eastAsiaTheme="minorEastAsia"/>
          <w:color w:val="C00000"/>
          <w:szCs w:val="20"/>
          <w:lang w:eastAsia="zh-CN"/>
        </w:rPr>
        <w:t xml:space="preserve"> </w:t>
      </w:r>
      <w:r w:rsidR="004507EA" w:rsidRPr="004D1040">
        <w:rPr>
          <w:rFonts w:eastAsiaTheme="minorEastAsia"/>
          <w:color w:val="C00000"/>
          <w:szCs w:val="20"/>
          <w:lang w:eastAsia="zh-CN"/>
        </w:rPr>
        <w:t xml:space="preserve">the </w:t>
      </w:r>
      <w:r w:rsidR="00397DE4" w:rsidRPr="004D1040">
        <w:rPr>
          <w:rFonts w:eastAsiaTheme="minorEastAsia"/>
          <w:color w:val="C00000"/>
          <w:szCs w:val="20"/>
          <w:lang w:eastAsia="zh-CN"/>
        </w:rPr>
        <w:t xml:space="preserve">Arctic Ocean in summer. </w:t>
      </w:r>
      <w:r w:rsidR="009F6229">
        <w:rPr>
          <w:rFonts w:eastAsiaTheme="minorEastAsia"/>
          <w:color w:val="C00000"/>
          <w:szCs w:val="20"/>
          <w:lang w:eastAsia="zh-CN"/>
        </w:rPr>
        <w:t>Previous studies</w:t>
      </w:r>
      <w:r w:rsidR="00397DE4" w:rsidRPr="004D1040">
        <w:rPr>
          <w:rFonts w:eastAsiaTheme="minorEastAsia"/>
          <w:color w:val="C00000"/>
          <w:szCs w:val="20"/>
          <w:lang w:eastAsia="zh-CN"/>
        </w:rPr>
        <w:t xml:space="preserve"> revealed the influence of biomass burning from nearby continents or local stations on the </w:t>
      </w:r>
      <w:proofErr w:type="gramStart"/>
      <w:r w:rsidR="000479DF" w:rsidRPr="004D1040">
        <w:rPr>
          <w:rFonts w:eastAsiaTheme="minorEastAsia"/>
          <w:color w:val="C00000"/>
          <w:szCs w:val="20"/>
          <w:lang w:eastAsia="zh-CN"/>
        </w:rPr>
        <w:t>p</w:t>
      </w:r>
      <w:r w:rsidR="00397DE4" w:rsidRPr="004D1040">
        <w:rPr>
          <w:rFonts w:eastAsiaTheme="minorEastAsia"/>
          <w:color w:val="C00000"/>
          <w:szCs w:val="20"/>
          <w:lang w:eastAsia="zh-CN"/>
        </w:rPr>
        <w:t xml:space="preserve">olar </w:t>
      </w:r>
      <w:r w:rsidR="000479DF" w:rsidRPr="004D1040">
        <w:rPr>
          <w:rFonts w:eastAsiaTheme="minorEastAsia"/>
          <w:color w:val="C00000"/>
          <w:szCs w:val="20"/>
          <w:lang w:eastAsia="zh-CN"/>
        </w:rPr>
        <w:t>r</w:t>
      </w:r>
      <w:r w:rsidR="00397DE4" w:rsidRPr="004D1040">
        <w:rPr>
          <w:rFonts w:eastAsiaTheme="minorEastAsia"/>
          <w:color w:val="C00000"/>
          <w:szCs w:val="20"/>
          <w:lang w:eastAsia="zh-CN"/>
        </w:rPr>
        <w:t>egions</w:t>
      </w:r>
      <w:proofErr w:type="gramEnd"/>
      <w:r w:rsidR="00397DE4" w:rsidRPr="004D1040">
        <w:rPr>
          <w:rFonts w:eastAsiaTheme="minorEastAsia"/>
          <w:color w:val="C00000"/>
          <w:szCs w:val="20"/>
          <w:lang w:eastAsia="zh-CN"/>
        </w:rPr>
        <w:t xml:space="preserve"> during summertime, </w:t>
      </w:r>
      <w:r w:rsidR="009F6229">
        <w:rPr>
          <w:rFonts w:eastAsiaTheme="minorEastAsia"/>
          <w:color w:val="C00000"/>
          <w:szCs w:val="20"/>
          <w:lang w:eastAsia="zh-CN"/>
        </w:rPr>
        <w:t xml:space="preserve">which is </w:t>
      </w:r>
      <w:r w:rsidR="00397DE4" w:rsidRPr="004D1040">
        <w:rPr>
          <w:rFonts w:eastAsiaTheme="minorEastAsia"/>
          <w:color w:val="C00000"/>
          <w:szCs w:val="20"/>
          <w:lang w:eastAsia="zh-CN"/>
        </w:rPr>
        <w:t xml:space="preserve">the peak burning period </w:t>
      </w:r>
      <w:r w:rsidR="00397DE4" w:rsidRPr="004D1040">
        <w:rPr>
          <w:rFonts w:eastAsiaTheme="minorEastAsia"/>
          <w:noProof/>
          <w:color w:val="C00000"/>
          <w:szCs w:val="20"/>
          <w:lang w:eastAsia="zh-CN"/>
        </w:rPr>
        <w:t>(van der Werf et al., 2006; Chaubey et al., 2010; Hu et al., 2013a)</w:t>
      </w:r>
      <w:r w:rsidR="00397DE4" w:rsidRPr="004D1040">
        <w:rPr>
          <w:rFonts w:eastAsiaTheme="minorEastAsia"/>
          <w:color w:val="C00000"/>
          <w:szCs w:val="20"/>
          <w:lang w:eastAsia="zh-CN"/>
        </w:rPr>
        <w:t xml:space="preserve">. Significant concentrations of OSs were observed in spring Arctic haze </w:t>
      </w:r>
      <w:r w:rsidR="000479DF" w:rsidRPr="004D1040">
        <w:rPr>
          <w:rFonts w:eastAsiaTheme="minorEastAsia"/>
          <w:color w:val="C00000"/>
          <w:szCs w:val="20"/>
          <w:lang w:eastAsia="zh-CN"/>
        </w:rPr>
        <w:t>at</w:t>
      </w:r>
      <w:r w:rsidR="00397DE4" w:rsidRPr="004D1040">
        <w:rPr>
          <w:rFonts w:eastAsiaTheme="minorEastAsia"/>
          <w:color w:val="C00000"/>
          <w:szCs w:val="20"/>
          <w:lang w:eastAsia="zh-CN"/>
        </w:rPr>
        <w:t xml:space="preserve"> Greenland and Barents Sea, which were originated from transport emissions of coal burning and VOCs in north-eastern Europe (</w:t>
      </w:r>
      <w:proofErr w:type="spellStart"/>
      <w:r w:rsidR="00397DE4" w:rsidRPr="004D1040">
        <w:rPr>
          <w:rFonts w:eastAsiaTheme="minorEastAsia"/>
          <w:color w:val="C00000"/>
          <w:szCs w:val="20"/>
          <w:lang w:eastAsia="zh-CN"/>
        </w:rPr>
        <w:t>Frossard</w:t>
      </w:r>
      <w:proofErr w:type="spellEnd"/>
      <w:r w:rsidR="00397DE4" w:rsidRPr="004D1040">
        <w:rPr>
          <w:rFonts w:eastAsiaTheme="minorEastAsia"/>
          <w:color w:val="C00000"/>
          <w:szCs w:val="20"/>
          <w:lang w:eastAsia="zh-CN"/>
        </w:rPr>
        <w:t xml:space="preserve"> et al., 2011). </w:t>
      </w:r>
      <w:r w:rsidR="000479DF" w:rsidRPr="004D1040">
        <w:rPr>
          <w:rFonts w:eastAsiaTheme="minorEastAsia"/>
          <w:color w:val="C00000"/>
          <w:szCs w:val="20"/>
          <w:lang w:eastAsia="zh-CN"/>
        </w:rPr>
        <w:t>In this study, b</w:t>
      </w:r>
      <w:r w:rsidR="00397DE4" w:rsidRPr="004D1040">
        <w:rPr>
          <w:rFonts w:eastAsiaTheme="minorEastAsia"/>
          <w:color w:val="C00000"/>
          <w:szCs w:val="20"/>
          <w:lang w:eastAsia="zh-CN"/>
        </w:rPr>
        <w:t xml:space="preserve">ack trajectories indicates that the air mass </w:t>
      </w:r>
      <w:r w:rsidR="000479DF" w:rsidRPr="004D1040">
        <w:rPr>
          <w:rFonts w:eastAsiaTheme="minorEastAsia"/>
          <w:color w:val="C00000"/>
          <w:szCs w:val="20"/>
          <w:lang w:eastAsia="zh-CN"/>
        </w:rPr>
        <w:t xml:space="preserve">were </w:t>
      </w:r>
      <w:r w:rsidR="00397DE4" w:rsidRPr="004D1040">
        <w:rPr>
          <w:rFonts w:eastAsiaTheme="minorEastAsia"/>
          <w:color w:val="C00000"/>
          <w:szCs w:val="20"/>
          <w:lang w:eastAsia="zh-CN"/>
        </w:rPr>
        <w:t xml:space="preserve">originated from Siberia and Alaska </w:t>
      </w:r>
      <w:r w:rsidR="00C94778" w:rsidRPr="004D1040">
        <w:rPr>
          <w:rFonts w:eastAsiaTheme="minorEastAsia"/>
          <w:color w:val="C00000"/>
          <w:szCs w:val="20"/>
          <w:lang w:eastAsia="zh-CN"/>
        </w:rPr>
        <w:t>at</w:t>
      </w:r>
      <w:r w:rsidR="00397DE4" w:rsidRPr="004D1040">
        <w:rPr>
          <w:rFonts w:eastAsiaTheme="minorEastAsia"/>
          <w:color w:val="C00000"/>
          <w:szCs w:val="20"/>
          <w:lang w:eastAsia="zh-CN"/>
        </w:rPr>
        <w:t xml:space="preserve"> the Arc-PI, local stations </w:t>
      </w:r>
      <w:r w:rsidR="00C94778" w:rsidRPr="004D1040">
        <w:rPr>
          <w:rFonts w:eastAsiaTheme="minorEastAsia"/>
          <w:color w:val="C00000"/>
          <w:szCs w:val="20"/>
          <w:lang w:eastAsia="zh-CN"/>
        </w:rPr>
        <w:t>at</w:t>
      </w:r>
      <w:r w:rsidR="00397DE4" w:rsidRPr="004D1040">
        <w:rPr>
          <w:rFonts w:eastAsiaTheme="minorEastAsia"/>
          <w:color w:val="C00000"/>
          <w:szCs w:val="20"/>
          <w:lang w:eastAsia="zh-CN"/>
        </w:rPr>
        <w:t xml:space="preserve"> the Ant-KLS, and local stations or marine </w:t>
      </w:r>
      <w:r w:rsidR="00C94778" w:rsidRPr="004D1040">
        <w:rPr>
          <w:rFonts w:eastAsiaTheme="minorEastAsia"/>
          <w:color w:val="C00000"/>
          <w:szCs w:val="20"/>
          <w:lang w:eastAsia="zh-CN"/>
        </w:rPr>
        <w:t>at</w:t>
      </w:r>
      <w:r w:rsidR="00397DE4" w:rsidRPr="004D1040">
        <w:rPr>
          <w:rFonts w:eastAsiaTheme="minorEastAsia"/>
          <w:color w:val="C00000"/>
          <w:szCs w:val="20"/>
          <w:lang w:eastAsia="zh-CN"/>
        </w:rPr>
        <w:t xml:space="preserve"> the Ant-ZSS (Fig</w:t>
      </w:r>
      <w:r w:rsidR="00C94778" w:rsidRPr="004D1040">
        <w:rPr>
          <w:rFonts w:eastAsiaTheme="minorEastAsia"/>
          <w:color w:val="C00000"/>
          <w:szCs w:val="20"/>
          <w:lang w:eastAsia="zh-CN"/>
        </w:rPr>
        <w:t>.</w:t>
      </w:r>
      <w:r w:rsidR="00397DE4" w:rsidRPr="004D1040">
        <w:rPr>
          <w:rFonts w:eastAsiaTheme="minorEastAsia"/>
          <w:color w:val="C00000"/>
          <w:szCs w:val="20"/>
          <w:lang w:eastAsia="zh-CN"/>
        </w:rPr>
        <w:t xml:space="preserve"> S1B, C </w:t>
      </w:r>
      <w:r w:rsidR="00C94778" w:rsidRPr="004D1040">
        <w:rPr>
          <w:rFonts w:eastAsiaTheme="minorEastAsia"/>
          <w:color w:val="C00000"/>
          <w:szCs w:val="20"/>
          <w:lang w:eastAsia="zh-CN"/>
        </w:rPr>
        <w:t>&amp;</w:t>
      </w:r>
      <w:r w:rsidR="00397DE4" w:rsidRPr="004D1040">
        <w:rPr>
          <w:rFonts w:eastAsiaTheme="minorEastAsia"/>
          <w:color w:val="C00000"/>
          <w:szCs w:val="20"/>
          <w:lang w:eastAsia="zh-CN"/>
        </w:rPr>
        <w:t xml:space="preserve"> D). Hence, it remains possible that the polycyclic aromatic OSs and NOSs </w:t>
      </w:r>
      <w:r w:rsidR="00292477" w:rsidRPr="004D1040">
        <w:rPr>
          <w:rFonts w:eastAsiaTheme="minorEastAsia"/>
          <w:color w:val="C00000"/>
          <w:szCs w:val="20"/>
          <w:lang w:eastAsia="zh-CN"/>
        </w:rPr>
        <w:t xml:space="preserve">at these sampling areas </w:t>
      </w:r>
      <w:r w:rsidR="00397DE4" w:rsidRPr="004D1040">
        <w:rPr>
          <w:rFonts w:eastAsiaTheme="minorEastAsia"/>
          <w:color w:val="C00000"/>
          <w:szCs w:val="20"/>
          <w:lang w:eastAsia="zh-CN"/>
        </w:rPr>
        <w:t xml:space="preserve">were associated with coal burning or biomass burning from nearby continents or local </w:t>
      </w:r>
      <w:r w:rsidR="00950814">
        <w:rPr>
          <w:rFonts w:eastAsiaTheme="minorEastAsia"/>
          <w:color w:val="C00000"/>
          <w:szCs w:val="20"/>
          <w:lang w:eastAsia="zh-CN"/>
        </w:rPr>
        <w:t>research</w:t>
      </w:r>
      <w:r w:rsidR="00397DE4" w:rsidRPr="004D1040">
        <w:rPr>
          <w:rFonts w:eastAsiaTheme="minorEastAsia"/>
          <w:color w:val="C00000"/>
          <w:szCs w:val="20"/>
          <w:lang w:eastAsia="zh-CN"/>
        </w:rPr>
        <w:t xml:space="preserve"> activities.</w:t>
      </w:r>
    </w:p>
    <w:p w14:paraId="66B3CD09" w14:textId="39E2B94F" w:rsidR="00397DE4" w:rsidRPr="00D6457C" w:rsidRDefault="00397DE4" w:rsidP="00D6457C">
      <w:pPr>
        <w:pStyle w:val="2"/>
        <w:ind w:firstLine="201"/>
        <w:rPr>
          <w:rFonts w:eastAsiaTheme="minorEastAsia"/>
        </w:rPr>
      </w:pPr>
      <w:r w:rsidRPr="003101EF">
        <w:rPr>
          <w:rFonts w:eastAsiaTheme="minorEastAsia"/>
          <w:lang w:eastAsia="zh-CN"/>
        </w:rPr>
        <w:t xml:space="preserve">3.4 Influencing </w:t>
      </w:r>
      <w:r w:rsidR="005B47A0" w:rsidRPr="003101EF">
        <w:rPr>
          <w:rFonts w:eastAsiaTheme="minorEastAsia"/>
          <w:lang w:eastAsia="zh-CN"/>
        </w:rPr>
        <w:t>f</w:t>
      </w:r>
      <w:r w:rsidR="00D6457C">
        <w:rPr>
          <w:rFonts w:eastAsiaTheme="minorEastAsia"/>
          <w:lang w:eastAsia="zh-CN"/>
        </w:rPr>
        <w:t>actors of OS and NOS formation</w:t>
      </w:r>
    </w:p>
    <w:p w14:paraId="7D7EEC09" w14:textId="2349F128" w:rsidR="00397DE4" w:rsidRPr="003101EF" w:rsidRDefault="00397DE4" w:rsidP="00BE2AA6">
      <w:pPr>
        <w:ind w:firstLineChars="200" w:firstLine="400"/>
        <w:rPr>
          <w:color w:val="C00000"/>
        </w:rPr>
      </w:pPr>
      <w:r w:rsidRPr="003101EF">
        <w:t xml:space="preserve">Prior studies have investigated the effect of aerosol acidity on the formation of OSs </w:t>
      </w:r>
      <w:r w:rsidRPr="003101EF">
        <w:rPr>
          <w:noProof/>
        </w:rPr>
        <w:t>(Iinuma et al., 2007; Surratt et al., 2007; Chan et al., 2011; Riva et al., 2016c)</w:t>
      </w:r>
      <w:r w:rsidRPr="003101EF">
        <w:t xml:space="preserve">. </w:t>
      </w:r>
      <w:r w:rsidR="00E4409F" w:rsidRPr="003101EF">
        <w:t>It’s shown that a</w:t>
      </w:r>
      <w:r w:rsidRPr="003101EF">
        <w:t>cid</w:t>
      </w:r>
      <w:r w:rsidR="00E4409F" w:rsidRPr="003101EF">
        <w:t>ic</w:t>
      </w:r>
      <w:r w:rsidRPr="003101EF">
        <w:t xml:space="preserve"> conditions significantly enhance OS yields via acid-catalysed ring-opening of epoxy organic intermediates, which facilitates addition of </w:t>
      </w:r>
      <w:proofErr w:type="spellStart"/>
      <w:r w:rsidRPr="003101EF">
        <w:t>sulfate</w:t>
      </w:r>
      <w:proofErr w:type="spellEnd"/>
      <w:r w:rsidRPr="003101EF">
        <w:t xml:space="preserve"> anion to carbocation. This reactive uptake chemistry of epoxides is a significant pathway to BP-D OSs and NOSs. We calculated the pH of aerosols at all four polar sites using ISORROPIA II, a thermodynamic equilibrium model </w:t>
      </w:r>
      <w:r w:rsidRPr="003101EF">
        <w:rPr>
          <w:noProof/>
        </w:rPr>
        <w:t>(Fountoukis and Nenes, 2007)</w:t>
      </w:r>
      <w:r w:rsidRPr="003101EF">
        <w:t xml:space="preserve"> (Table 2). </w:t>
      </w:r>
      <w:r w:rsidRPr="00DC1A4D">
        <w:rPr>
          <w:color w:val="C00000"/>
        </w:rPr>
        <w:t>At Arc-CO and Ant-KLS, atmospheric aerosols were neutral/slightly alkaline</w:t>
      </w:r>
      <w:r w:rsidR="00897FA2" w:rsidRPr="00DC1A4D">
        <w:rPr>
          <w:color w:val="C00000"/>
        </w:rPr>
        <w:t xml:space="preserve"> (pH = 7.7 and 7.8)</w:t>
      </w:r>
      <w:r w:rsidRPr="00DC1A4D">
        <w:rPr>
          <w:color w:val="C00000"/>
        </w:rPr>
        <w:t>, while aerosols from Arc-PI and Ant-ZSS were slightly acidic</w:t>
      </w:r>
      <w:r w:rsidR="00897FA2" w:rsidRPr="00DC1A4D">
        <w:rPr>
          <w:color w:val="C00000"/>
        </w:rPr>
        <w:t xml:space="preserve"> (pH = 3.8 and 4.8)</w:t>
      </w:r>
      <w:r w:rsidRPr="00DC1A4D">
        <w:rPr>
          <w:color w:val="C00000"/>
        </w:rPr>
        <w:t xml:space="preserve">. </w:t>
      </w:r>
      <w:r w:rsidR="00213FEA" w:rsidRPr="00DC1A4D">
        <w:rPr>
          <w:color w:val="C00000"/>
        </w:rPr>
        <w:t xml:space="preserve">Correspondingly, </w:t>
      </w:r>
      <w:r w:rsidRPr="00DC1A4D">
        <w:rPr>
          <w:color w:val="C00000"/>
        </w:rPr>
        <w:t xml:space="preserve">no BP-D OSs </w:t>
      </w:r>
      <w:r w:rsidR="00676951" w:rsidRPr="00DC1A4D">
        <w:rPr>
          <w:color w:val="C00000"/>
        </w:rPr>
        <w:t>or</w:t>
      </w:r>
      <w:r w:rsidRPr="00DC1A4D">
        <w:rPr>
          <w:color w:val="C00000"/>
        </w:rPr>
        <w:t xml:space="preserve"> NOSs were tentatively </w:t>
      </w:r>
      <w:r w:rsidR="006C7653" w:rsidRPr="00DC1A4D">
        <w:rPr>
          <w:color w:val="C00000"/>
        </w:rPr>
        <w:t>identified</w:t>
      </w:r>
      <w:r w:rsidRPr="00DC1A4D">
        <w:rPr>
          <w:color w:val="C00000"/>
        </w:rPr>
        <w:t xml:space="preserve"> at </w:t>
      </w:r>
      <w:r w:rsidR="00F4582E" w:rsidRPr="00DC1A4D">
        <w:rPr>
          <w:color w:val="C00000"/>
        </w:rPr>
        <w:t xml:space="preserve">neutral </w:t>
      </w:r>
      <w:r w:rsidRPr="00DC1A4D">
        <w:rPr>
          <w:color w:val="C00000"/>
        </w:rPr>
        <w:t xml:space="preserve">Arc-CO and Ant-KLS, </w:t>
      </w:r>
      <w:r w:rsidR="00213FEA" w:rsidRPr="00DC1A4D">
        <w:rPr>
          <w:color w:val="C00000"/>
        </w:rPr>
        <w:t xml:space="preserve">while </w:t>
      </w:r>
      <w:r w:rsidR="00586003" w:rsidRPr="00DC1A4D">
        <w:rPr>
          <w:color w:val="C00000"/>
        </w:rPr>
        <w:t>3</w:t>
      </w:r>
      <w:r w:rsidR="007D7962" w:rsidRPr="00DC1A4D">
        <w:rPr>
          <w:color w:val="C00000"/>
        </w:rPr>
        <w:t xml:space="preserve"> </w:t>
      </w:r>
      <w:r w:rsidRPr="00DC1A4D">
        <w:rPr>
          <w:color w:val="C00000"/>
        </w:rPr>
        <w:t xml:space="preserve">and </w:t>
      </w:r>
      <w:r w:rsidR="007D7962" w:rsidRPr="00DC1A4D">
        <w:rPr>
          <w:color w:val="C00000"/>
        </w:rPr>
        <w:t xml:space="preserve">1 BP-D </w:t>
      </w:r>
      <w:r w:rsidR="000543A2" w:rsidRPr="00DC1A4D">
        <w:rPr>
          <w:color w:val="C00000"/>
        </w:rPr>
        <w:t xml:space="preserve">total </w:t>
      </w:r>
      <w:r w:rsidR="007D7962" w:rsidRPr="00DC1A4D">
        <w:rPr>
          <w:color w:val="C00000"/>
        </w:rPr>
        <w:t xml:space="preserve">OSs </w:t>
      </w:r>
      <w:r w:rsidR="00872B6C" w:rsidRPr="00DC1A4D">
        <w:rPr>
          <w:color w:val="C00000"/>
        </w:rPr>
        <w:t xml:space="preserve">were identified </w:t>
      </w:r>
      <w:r w:rsidRPr="00DC1A4D">
        <w:rPr>
          <w:color w:val="C00000"/>
        </w:rPr>
        <w:t xml:space="preserve">at </w:t>
      </w:r>
      <w:r w:rsidR="00F4582E" w:rsidRPr="00DC1A4D">
        <w:rPr>
          <w:color w:val="C00000"/>
        </w:rPr>
        <w:t xml:space="preserve">acidic </w:t>
      </w:r>
      <w:r w:rsidRPr="00DC1A4D">
        <w:rPr>
          <w:color w:val="C00000"/>
        </w:rPr>
        <w:t>Arc-PI and Ant-ZSS</w:t>
      </w:r>
      <w:r w:rsidR="00897FA2" w:rsidRPr="00DC1A4D">
        <w:rPr>
          <w:color w:val="C00000"/>
        </w:rPr>
        <w:t xml:space="preserve"> (Table </w:t>
      </w:r>
      <w:r w:rsidR="00586003" w:rsidRPr="00DC1A4D">
        <w:rPr>
          <w:color w:val="C00000"/>
        </w:rPr>
        <w:t>2</w:t>
      </w:r>
      <w:r w:rsidR="00897FA2" w:rsidRPr="00DC1A4D">
        <w:rPr>
          <w:color w:val="C00000"/>
        </w:rPr>
        <w:t>)</w:t>
      </w:r>
      <w:r w:rsidRPr="00DC1A4D">
        <w:rPr>
          <w:color w:val="C00000"/>
        </w:rPr>
        <w:t xml:space="preserve">. </w:t>
      </w:r>
      <w:r w:rsidR="00897FA2" w:rsidRPr="00DC1A4D">
        <w:rPr>
          <w:color w:val="C00000"/>
        </w:rPr>
        <w:t xml:space="preserve">The </w:t>
      </w:r>
      <w:r w:rsidR="002758EF" w:rsidRPr="00DC1A4D">
        <w:rPr>
          <w:color w:val="C00000"/>
        </w:rPr>
        <w:t>coincidence</w:t>
      </w:r>
      <w:r w:rsidR="00F4582E" w:rsidRPr="00DC1A4D">
        <w:rPr>
          <w:color w:val="C00000"/>
        </w:rPr>
        <w:t xml:space="preserve"> that </w:t>
      </w:r>
      <w:r w:rsidR="00897FA2" w:rsidRPr="00DC1A4D">
        <w:rPr>
          <w:color w:val="C00000"/>
        </w:rPr>
        <w:t xml:space="preserve">more BP-D OSs </w:t>
      </w:r>
      <w:r w:rsidR="00F4582E" w:rsidRPr="00DC1A4D">
        <w:rPr>
          <w:color w:val="C00000"/>
        </w:rPr>
        <w:t xml:space="preserve">were </w:t>
      </w:r>
      <w:r w:rsidR="008D0630" w:rsidRPr="00DC1A4D">
        <w:rPr>
          <w:color w:val="C00000"/>
        </w:rPr>
        <w:t xml:space="preserve">tentatively </w:t>
      </w:r>
      <w:r w:rsidR="00F4582E" w:rsidRPr="00DC1A4D">
        <w:rPr>
          <w:color w:val="C00000"/>
        </w:rPr>
        <w:t>identified</w:t>
      </w:r>
      <w:r w:rsidR="00897FA2" w:rsidRPr="00DC1A4D">
        <w:rPr>
          <w:color w:val="C00000"/>
        </w:rPr>
        <w:t xml:space="preserve"> in more acidic aerosols </w:t>
      </w:r>
      <w:r w:rsidR="00612931" w:rsidRPr="00DC1A4D">
        <w:rPr>
          <w:color w:val="C00000"/>
        </w:rPr>
        <w:t>support</w:t>
      </w:r>
      <w:r w:rsidR="00F4582E" w:rsidRPr="00DC1A4D">
        <w:rPr>
          <w:color w:val="C00000"/>
        </w:rPr>
        <w:t xml:space="preserve">s </w:t>
      </w:r>
      <w:r w:rsidR="00027A35" w:rsidRPr="00DC1A4D">
        <w:rPr>
          <w:color w:val="C00000"/>
        </w:rPr>
        <w:t xml:space="preserve">that </w:t>
      </w:r>
      <w:r w:rsidR="00F4582E" w:rsidRPr="00DC1A4D">
        <w:rPr>
          <w:rFonts w:eastAsiaTheme="minorEastAsia"/>
          <w:color w:val="C00000"/>
          <w:szCs w:val="20"/>
        </w:rPr>
        <w:t xml:space="preserve">acid-catalysed epoxy chemistry may be </w:t>
      </w:r>
      <w:r w:rsidR="002758EF" w:rsidRPr="00DC1A4D">
        <w:rPr>
          <w:rFonts w:eastAsiaTheme="minorEastAsia"/>
          <w:color w:val="C00000"/>
          <w:szCs w:val="20"/>
        </w:rPr>
        <w:t>important</w:t>
      </w:r>
      <w:r w:rsidR="00F4582E" w:rsidRPr="00DC1A4D">
        <w:rPr>
          <w:rFonts w:eastAsiaTheme="minorEastAsia"/>
          <w:color w:val="C00000"/>
          <w:szCs w:val="20"/>
        </w:rPr>
        <w:t xml:space="preserve"> </w:t>
      </w:r>
      <w:r w:rsidR="00135BB0" w:rsidRPr="00DC1A4D">
        <w:rPr>
          <w:rFonts w:eastAsiaTheme="minorEastAsia"/>
          <w:color w:val="C00000"/>
          <w:szCs w:val="20"/>
        </w:rPr>
        <w:t xml:space="preserve">for the </w:t>
      </w:r>
      <w:r w:rsidR="00F4582E" w:rsidRPr="00DC1A4D">
        <w:rPr>
          <w:rFonts w:eastAsiaTheme="minorEastAsia"/>
          <w:color w:val="C00000"/>
          <w:szCs w:val="20"/>
        </w:rPr>
        <w:t xml:space="preserve">formation </w:t>
      </w:r>
      <w:r w:rsidR="00135BB0" w:rsidRPr="00DC1A4D">
        <w:rPr>
          <w:rFonts w:eastAsiaTheme="minorEastAsia"/>
          <w:color w:val="C00000"/>
          <w:szCs w:val="20"/>
        </w:rPr>
        <w:t>of</w:t>
      </w:r>
      <w:r w:rsidR="00F4582E" w:rsidRPr="00DC1A4D">
        <w:rPr>
          <w:rFonts w:eastAsiaTheme="minorEastAsia"/>
          <w:color w:val="C00000"/>
          <w:szCs w:val="20"/>
        </w:rPr>
        <w:t xml:space="preserve"> </w:t>
      </w:r>
      <w:r w:rsidR="00676951" w:rsidRPr="00DC1A4D">
        <w:rPr>
          <w:color w:val="C00000"/>
        </w:rPr>
        <w:t>BP-D</w:t>
      </w:r>
      <w:r w:rsidR="00676951" w:rsidRPr="00DC1A4D">
        <w:rPr>
          <w:rFonts w:eastAsiaTheme="minorEastAsia"/>
          <w:color w:val="C00000"/>
          <w:szCs w:val="20"/>
        </w:rPr>
        <w:t xml:space="preserve"> </w:t>
      </w:r>
      <w:r w:rsidR="00F4582E" w:rsidRPr="00DC1A4D">
        <w:rPr>
          <w:rFonts w:eastAsiaTheme="minorEastAsia"/>
          <w:color w:val="C00000"/>
          <w:szCs w:val="20"/>
        </w:rPr>
        <w:t xml:space="preserve">OSs in </w:t>
      </w:r>
      <w:r w:rsidR="00612931" w:rsidRPr="00DC1A4D">
        <w:rPr>
          <w:rFonts w:eastAsiaTheme="minorEastAsia"/>
          <w:color w:val="C00000"/>
          <w:szCs w:val="20"/>
        </w:rPr>
        <w:t>acidic atmospheric conditions</w:t>
      </w:r>
      <w:r w:rsidR="00F4582E" w:rsidRPr="00DC1A4D">
        <w:rPr>
          <w:rFonts w:eastAsiaTheme="minorEastAsia"/>
          <w:color w:val="C00000"/>
          <w:szCs w:val="20"/>
        </w:rPr>
        <w:t>.</w:t>
      </w:r>
    </w:p>
    <w:p w14:paraId="0931FDF3" w14:textId="7A634B2E" w:rsidR="00397DE4" w:rsidRPr="003101EF" w:rsidRDefault="00397DE4" w:rsidP="00397DE4">
      <w:pPr>
        <w:ind w:firstLineChars="200" w:firstLine="400"/>
      </w:pPr>
      <w:r w:rsidRPr="003101EF">
        <w:t xml:space="preserve">Relative Humidity </w:t>
      </w:r>
      <w:r w:rsidR="00676951" w:rsidRPr="003101EF">
        <w:rPr>
          <w:rFonts w:eastAsiaTheme="minorEastAsia"/>
          <w:szCs w:val="20"/>
        </w:rPr>
        <w:t>RH is another factor influencing OS formations</w:t>
      </w:r>
      <w:r w:rsidRPr="003101EF">
        <w:t xml:space="preserve"> </w:t>
      </w:r>
      <w:r w:rsidRPr="003101EF">
        <w:rPr>
          <w:noProof/>
        </w:rPr>
        <w:t>(Li and Jang, 2013; Riva et al., 2015; Riva et al., 2016b; Barbosa et al., 2017; Kwong et al., 2018)</w:t>
      </w:r>
      <w:r w:rsidRPr="003101EF">
        <w:t xml:space="preserve">. </w:t>
      </w:r>
      <w:r w:rsidR="00676951" w:rsidRPr="003101EF">
        <w:rPr>
          <w:rFonts w:eastAsiaTheme="minorEastAsia"/>
          <w:szCs w:val="20"/>
        </w:rPr>
        <w:t>High RH conditions inhibit OS formation in an acid-catalysed epoxy system. This is likely due to that high water content in high RH conditions will lead to the decrease of aerosol acidity</w:t>
      </w:r>
      <w:r w:rsidRPr="003101EF">
        <w:t xml:space="preserve"> </w:t>
      </w:r>
      <w:r w:rsidRPr="003101EF">
        <w:rPr>
          <w:noProof/>
        </w:rPr>
        <w:t>(Riva et al., 2015; Riva et al., 2016a; Riva et al., 2016b)</w:t>
      </w:r>
      <w:r w:rsidRPr="003101EF">
        <w:t xml:space="preserve">. </w:t>
      </w:r>
      <w:r w:rsidR="00676951" w:rsidRPr="003101EF">
        <w:rPr>
          <w:rFonts w:eastAsiaTheme="minorEastAsia"/>
          <w:szCs w:val="20"/>
        </w:rPr>
        <w:t>Meanwhile, some studies found that high RH values increase OS yields at neutral pH</w:t>
      </w:r>
      <w:r w:rsidRPr="003101EF">
        <w:t xml:space="preserve"> (Barbosa, 2017, J. Li, 2013). </w:t>
      </w:r>
      <w:r w:rsidR="00676951" w:rsidRPr="003101EF">
        <w:rPr>
          <w:rFonts w:eastAsiaTheme="minorEastAsia"/>
          <w:szCs w:val="20"/>
        </w:rPr>
        <w:t xml:space="preserve">In our study, the Arctic sites are more moist than the Antarctic sites (RH=90% </w:t>
      </w:r>
      <w:r w:rsidR="00676951" w:rsidRPr="003101EF">
        <w:rPr>
          <w:rFonts w:eastAsiaTheme="minorEastAsia"/>
          <w:i/>
          <w:szCs w:val="20"/>
        </w:rPr>
        <w:t>vs</w:t>
      </w:r>
      <w:r w:rsidR="00676951" w:rsidRPr="003101EF">
        <w:rPr>
          <w:rFonts w:eastAsiaTheme="minorEastAsia"/>
          <w:szCs w:val="20"/>
        </w:rPr>
        <w:t xml:space="preserve"> RH=50–65%). </w:t>
      </w:r>
      <w:r w:rsidR="00676951" w:rsidRPr="00D1251D">
        <w:rPr>
          <w:rFonts w:eastAsiaTheme="minorEastAsia"/>
          <w:color w:val="C00000"/>
          <w:szCs w:val="20"/>
        </w:rPr>
        <w:t>Between the Arc-C</w:t>
      </w:r>
      <w:r w:rsidR="000E1841" w:rsidRPr="00D1251D">
        <w:rPr>
          <w:rFonts w:eastAsiaTheme="minorEastAsia"/>
          <w:color w:val="C00000"/>
          <w:szCs w:val="20"/>
        </w:rPr>
        <w:t>O</w:t>
      </w:r>
      <w:r w:rsidR="00676951" w:rsidRPr="00D1251D">
        <w:rPr>
          <w:rFonts w:eastAsiaTheme="minorEastAsia"/>
          <w:color w:val="C00000"/>
          <w:szCs w:val="20"/>
        </w:rPr>
        <w:t xml:space="preserve"> and Ant-KLS with </w:t>
      </w:r>
      <w:r w:rsidR="00AF29AB" w:rsidRPr="00D1251D">
        <w:rPr>
          <w:rFonts w:eastAsiaTheme="minorEastAsia"/>
          <w:color w:val="C00000"/>
          <w:szCs w:val="20"/>
        </w:rPr>
        <w:t>similar pH</w:t>
      </w:r>
      <w:r w:rsidR="00676951" w:rsidRPr="00D1251D">
        <w:rPr>
          <w:rFonts w:eastAsiaTheme="minorEastAsia"/>
          <w:color w:val="C00000"/>
          <w:szCs w:val="20"/>
        </w:rPr>
        <w:t xml:space="preserve"> conditions (pH=7.7 vs pH=7.8), more OS constituents were detected at </w:t>
      </w:r>
      <w:r w:rsidR="00676951" w:rsidRPr="00D1251D">
        <w:rPr>
          <w:rFonts w:eastAsiaTheme="minorEastAsia"/>
          <w:color w:val="C00000"/>
          <w:szCs w:val="20"/>
        </w:rPr>
        <w:lastRenderedPageBreak/>
        <w:t xml:space="preserve">the Ant-KLS where RH was lower. </w:t>
      </w:r>
      <w:r w:rsidR="00AA46F9" w:rsidRPr="00D1251D">
        <w:rPr>
          <w:rFonts w:eastAsiaTheme="minorEastAsia"/>
          <w:color w:val="C00000"/>
          <w:szCs w:val="20"/>
        </w:rPr>
        <w:t xml:space="preserve">This is inconsistent with previous observations that high RH values increase OS yields at neutral pH (Barbosa, 2017, J. Li, 2013). Considering the </w:t>
      </w:r>
      <w:r w:rsidR="00AA46F9" w:rsidRPr="00D1251D">
        <w:rPr>
          <w:color w:val="C00000"/>
        </w:rPr>
        <w:t>emissions</w:t>
      </w:r>
      <w:r w:rsidR="00AA46F9" w:rsidRPr="00D1251D">
        <w:rPr>
          <w:rFonts w:eastAsiaTheme="minorEastAsia"/>
          <w:color w:val="C00000"/>
          <w:szCs w:val="20"/>
        </w:rPr>
        <w:t xml:space="preserve"> of local </w:t>
      </w:r>
      <w:r w:rsidR="00AA46F9" w:rsidRPr="00D1251D">
        <w:rPr>
          <w:rFonts w:eastAsiaTheme="minorEastAsia"/>
          <w:color w:val="C00000"/>
          <w:lang w:eastAsia="zh-CN"/>
        </w:rPr>
        <w:t>anthropogenic</w:t>
      </w:r>
      <w:r w:rsidR="00AA46F9" w:rsidRPr="00D1251D">
        <w:rPr>
          <w:color w:val="C00000"/>
        </w:rPr>
        <w:t xml:space="preserve"> </w:t>
      </w:r>
      <w:r w:rsidR="00AA46F9" w:rsidRPr="00D1251D">
        <w:rPr>
          <w:rFonts w:eastAsiaTheme="minorEastAsia"/>
          <w:color w:val="C00000"/>
          <w:szCs w:val="20"/>
        </w:rPr>
        <w:t xml:space="preserve">precursors </w:t>
      </w:r>
      <w:r w:rsidR="00C67B31" w:rsidRPr="00D1251D">
        <w:rPr>
          <w:rFonts w:eastAsiaTheme="minorEastAsia"/>
          <w:color w:val="C00000"/>
          <w:lang w:eastAsia="zh-CN"/>
        </w:rPr>
        <w:t>from research work and domestic pollution</w:t>
      </w:r>
      <w:r w:rsidR="00C67B31" w:rsidRPr="00D1251D">
        <w:rPr>
          <w:rFonts w:eastAsiaTheme="minorEastAsia"/>
          <w:color w:val="C00000"/>
          <w:szCs w:val="20"/>
        </w:rPr>
        <w:t xml:space="preserve"> </w:t>
      </w:r>
      <w:r w:rsidR="00805E87" w:rsidRPr="00D1251D">
        <w:rPr>
          <w:rFonts w:eastAsiaTheme="minorEastAsia"/>
          <w:color w:val="C00000"/>
          <w:szCs w:val="20"/>
        </w:rPr>
        <w:t xml:space="preserve">may be </w:t>
      </w:r>
      <w:r w:rsidR="00DB672C" w:rsidRPr="00D1251D">
        <w:rPr>
          <w:rFonts w:eastAsiaTheme="minorEastAsia"/>
          <w:color w:val="C00000"/>
          <w:szCs w:val="20"/>
        </w:rPr>
        <w:t>high</w:t>
      </w:r>
      <w:r w:rsidR="00805E87" w:rsidRPr="00D1251D">
        <w:rPr>
          <w:rFonts w:eastAsiaTheme="minorEastAsia"/>
          <w:color w:val="C00000"/>
          <w:szCs w:val="20"/>
        </w:rPr>
        <w:t xml:space="preserve">er </w:t>
      </w:r>
      <w:r w:rsidR="00F066A2" w:rsidRPr="00D1251D">
        <w:rPr>
          <w:rFonts w:eastAsiaTheme="minorEastAsia"/>
          <w:color w:val="C00000"/>
          <w:szCs w:val="20"/>
        </w:rPr>
        <w:t>at</w:t>
      </w:r>
      <w:r w:rsidR="00805E87" w:rsidRPr="00D1251D">
        <w:rPr>
          <w:rFonts w:eastAsiaTheme="minorEastAsia"/>
          <w:color w:val="C00000"/>
          <w:szCs w:val="20"/>
        </w:rPr>
        <w:t xml:space="preserve"> </w:t>
      </w:r>
      <w:r w:rsidR="00AA46F9" w:rsidRPr="00D1251D">
        <w:rPr>
          <w:rFonts w:eastAsiaTheme="minorEastAsia"/>
          <w:color w:val="C00000"/>
          <w:szCs w:val="20"/>
        </w:rPr>
        <w:t xml:space="preserve">Ant-KLS than Arc-CO site, </w:t>
      </w:r>
      <w:r w:rsidR="00DB672C" w:rsidRPr="00D1251D">
        <w:rPr>
          <w:rFonts w:eastAsiaTheme="minorEastAsia"/>
          <w:color w:val="C00000"/>
          <w:szCs w:val="20"/>
        </w:rPr>
        <w:t xml:space="preserve">the higher RH at Arc-CO may not match with the </w:t>
      </w:r>
      <w:r w:rsidR="00D1251D">
        <w:rPr>
          <w:rFonts w:eastAsiaTheme="minorEastAsia"/>
          <w:color w:val="C00000"/>
          <w:szCs w:val="20"/>
        </w:rPr>
        <w:t xml:space="preserve">possible </w:t>
      </w:r>
      <w:r w:rsidR="00DB672C" w:rsidRPr="00D1251D">
        <w:rPr>
          <w:rFonts w:eastAsiaTheme="minorEastAsia"/>
          <w:color w:val="C00000"/>
          <w:szCs w:val="20"/>
        </w:rPr>
        <w:t xml:space="preserve">higher precursors at Ant-KLS. Moreover, both the </w:t>
      </w:r>
      <w:r w:rsidR="00DB672C" w:rsidRPr="00D1251D">
        <w:rPr>
          <w:color w:val="C00000"/>
        </w:rPr>
        <w:t>atmosphere are under humid conditions</w:t>
      </w:r>
      <w:r w:rsidR="00A91A9D" w:rsidRPr="00D1251D">
        <w:rPr>
          <w:color w:val="C00000"/>
        </w:rPr>
        <w:t xml:space="preserve"> at these two sites</w:t>
      </w:r>
      <w:r w:rsidR="00DB672C" w:rsidRPr="00D1251D">
        <w:rPr>
          <w:color w:val="C00000"/>
        </w:rPr>
        <w:t xml:space="preserve">, </w:t>
      </w:r>
      <w:r w:rsidR="00A91A9D" w:rsidRPr="00D1251D">
        <w:rPr>
          <w:color w:val="C00000"/>
        </w:rPr>
        <w:t>so</w:t>
      </w:r>
      <w:r w:rsidR="00DB672C" w:rsidRPr="00D1251D">
        <w:rPr>
          <w:color w:val="C00000"/>
        </w:rPr>
        <w:t xml:space="preserve"> deliquescence </w:t>
      </w:r>
      <w:r w:rsidR="00A91A9D" w:rsidRPr="00D1251D">
        <w:rPr>
          <w:color w:val="C00000"/>
        </w:rPr>
        <w:t>may not happen for most aerosols</w:t>
      </w:r>
      <w:r w:rsidR="000E1841" w:rsidRPr="00D1251D">
        <w:rPr>
          <w:color w:val="C00000"/>
        </w:rPr>
        <w:t>.</w:t>
      </w:r>
      <w:r w:rsidR="00A91A9D" w:rsidRPr="00D1251D">
        <w:rPr>
          <w:color w:val="C00000"/>
        </w:rPr>
        <w:t xml:space="preserve"> </w:t>
      </w:r>
      <w:r w:rsidR="00DB672C" w:rsidRPr="00D1251D">
        <w:rPr>
          <w:color w:val="C00000"/>
        </w:rPr>
        <w:t>Therefore, OS</w:t>
      </w:r>
      <w:r w:rsidR="000E1841" w:rsidRPr="00D1251D">
        <w:rPr>
          <w:color w:val="C00000"/>
        </w:rPr>
        <w:t>s</w:t>
      </w:r>
      <w:r w:rsidR="00DB672C" w:rsidRPr="00D1251D">
        <w:rPr>
          <w:color w:val="C00000"/>
        </w:rPr>
        <w:t xml:space="preserve"> formation </w:t>
      </w:r>
      <w:r w:rsidR="000E1841" w:rsidRPr="00D1251D">
        <w:rPr>
          <w:color w:val="C00000"/>
        </w:rPr>
        <w:t xml:space="preserve">during our sampling period </w:t>
      </w:r>
      <w:r w:rsidR="00DB672C" w:rsidRPr="00D1251D">
        <w:rPr>
          <w:color w:val="C00000"/>
        </w:rPr>
        <w:t xml:space="preserve">at the polar sites </w:t>
      </w:r>
      <w:r w:rsidR="000E1841" w:rsidRPr="00D1251D">
        <w:rPr>
          <w:color w:val="C00000"/>
        </w:rPr>
        <w:t>may be</w:t>
      </w:r>
      <w:r w:rsidR="00DB672C" w:rsidRPr="00D1251D">
        <w:rPr>
          <w:color w:val="C00000"/>
        </w:rPr>
        <w:t xml:space="preserve"> hardly influenced by RH variation</w:t>
      </w:r>
      <w:r w:rsidR="00F066A2" w:rsidRPr="00D1251D">
        <w:rPr>
          <w:color w:val="C00000"/>
        </w:rPr>
        <w:t>s</w:t>
      </w:r>
      <w:r w:rsidR="00DB672C" w:rsidRPr="00D1251D">
        <w:rPr>
          <w:color w:val="C00000"/>
        </w:rPr>
        <w:t>.</w:t>
      </w:r>
      <w:r w:rsidR="000E1841" w:rsidRPr="003101EF">
        <w:rPr>
          <w:color w:val="C00000"/>
        </w:rPr>
        <w:t xml:space="preserve"> </w:t>
      </w:r>
    </w:p>
    <w:p w14:paraId="5DE7FD50" w14:textId="77777777" w:rsidR="00397DE4" w:rsidRPr="00C4428F" w:rsidRDefault="00397DE4" w:rsidP="00C4428F">
      <w:pPr>
        <w:pStyle w:val="1"/>
        <w:rPr>
          <w:rFonts w:eastAsiaTheme="minorEastAsia"/>
        </w:rPr>
      </w:pPr>
      <w:r w:rsidRPr="003101EF">
        <w:rPr>
          <w:rFonts w:eastAsiaTheme="minorEastAsia"/>
        </w:rPr>
        <w:t>4 Conclusions</w:t>
      </w:r>
    </w:p>
    <w:p w14:paraId="27EDBC15" w14:textId="027A9148" w:rsidR="00397DE4" w:rsidRPr="003101EF" w:rsidRDefault="00397DE4" w:rsidP="008E4D51">
      <w:pPr>
        <w:ind w:firstLineChars="200" w:firstLine="400"/>
      </w:pPr>
      <w:r w:rsidRPr="008D0630">
        <w:t>Atmospheric particulate matter collected during 6</w:t>
      </w:r>
      <w:r w:rsidRPr="008D0630">
        <w:rPr>
          <w:vertAlign w:val="superscript"/>
        </w:rPr>
        <w:t>th</w:t>
      </w:r>
      <w:r w:rsidRPr="008D0630">
        <w:t xml:space="preserve"> Chinese National Arctic Research Expedition in 2014 and the 31</w:t>
      </w:r>
      <w:r w:rsidRPr="008D0630">
        <w:rPr>
          <w:vertAlign w:val="superscript"/>
        </w:rPr>
        <w:t>st</w:t>
      </w:r>
      <w:r w:rsidRPr="008D0630">
        <w:t xml:space="preserve"> Chinese National Antarctic Research Expedition in 2014‒2015 were analysed by ultra-high-resolution mass spectrometry with negative ESI mode. 25–487 different kinds of organic compounds </w:t>
      </w:r>
      <w:r w:rsidRPr="003101EF">
        <w:t xml:space="preserve">were identified in the polar sites and </w:t>
      </w:r>
      <w:r w:rsidR="0034611F">
        <w:t>about</w:t>
      </w:r>
      <w:r w:rsidRPr="003101EF">
        <w:t xml:space="preserve"> 2000 organic compounds </w:t>
      </w:r>
      <w:r w:rsidR="004E6974">
        <w:t xml:space="preserve">were identified </w:t>
      </w:r>
      <w:r w:rsidRPr="003101EF">
        <w:t>in Guangzhou sites</w:t>
      </w:r>
      <w:r w:rsidR="004E6974">
        <w:t xml:space="preserve"> for comparison</w:t>
      </w:r>
      <w:r w:rsidRPr="003101EF">
        <w:t xml:space="preserve">. </w:t>
      </w:r>
      <w:r w:rsidR="00A835D6" w:rsidRPr="003101EF">
        <w:t xml:space="preserve">Four groups of tentatively assigned compounds (OSs, ONs, NOSs and </w:t>
      </w:r>
      <w:proofErr w:type="spellStart"/>
      <w:r w:rsidR="00A835D6" w:rsidRPr="003101EF">
        <w:t>OxyCs</w:t>
      </w:r>
      <w:proofErr w:type="spellEnd"/>
      <w:r w:rsidR="00A835D6" w:rsidRPr="003101EF">
        <w:t xml:space="preserve">) were observed in the </w:t>
      </w:r>
      <w:r w:rsidR="003B73AA">
        <w:t xml:space="preserve">sampling </w:t>
      </w:r>
      <w:r w:rsidR="00A835D6" w:rsidRPr="003101EF">
        <w:t xml:space="preserve">areas and </w:t>
      </w:r>
      <w:r w:rsidR="00A835D6">
        <w:t xml:space="preserve">they </w:t>
      </w:r>
      <w:r w:rsidR="00A835D6" w:rsidRPr="003101EF">
        <w:t xml:space="preserve">exhibited different molecular characteristics among each site. </w:t>
      </w:r>
      <w:r w:rsidR="00F16FF5">
        <w:rPr>
          <w:color w:val="C00000"/>
          <w:szCs w:val="20"/>
        </w:rPr>
        <w:t>Total OSs (</w:t>
      </w:r>
      <w:r w:rsidR="00F16FF5" w:rsidRPr="003101EF">
        <w:rPr>
          <w:color w:val="C00000"/>
          <w:szCs w:val="20"/>
        </w:rPr>
        <w:t>OSs</w:t>
      </w:r>
      <w:r w:rsidR="00F16FF5">
        <w:rPr>
          <w:color w:val="C00000"/>
          <w:szCs w:val="20"/>
        </w:rPr>
        <w:t xml:space="preserve"> + </w:t>
      </w:r>
      <w:r w:rsidR="00F16FF5" w:rsidRPr="003101EF">
        <w:rPr>
          <w:color w:val="C00000"/>
          <w:szCs w:val="20"/>
        </w:rPr>
        <w:t>NOSs</w:t>
      </w:r>
      <w:r w:rsidR="00F16FF5">
        <w:rPr>
          <w:color w:val="C00000"/>
          <w:szCs w:val="20"/>
        </w:rPr>
        <w:t>),</w:t>
      </w:r>
      <w:r w:rsidR="00F16FF5" w:rsidRPr="003101EF">
        <w:rPr>
          <w:color w:val="C00000"/>
          <w:szCs w:val="20"/>
        </w:rPr>
        <w:t xml:space="preserve"> ONs </w:t>
      </w:r>
      <w:r w:rsidR="00F16FF5">
        <w:rPr>
          <w:color w:val="C00000"/>
          <w:szCs w:val="20"/>
        </w:rPr>
        <w:t xml:space="preserve">and </w:t>
      </w:r>
      <w:proofErr w:type="spellStart"/>
      <w:r w:rsidR="00F16FF5">
        <w:rPr>
          <w:color w:val="C00000"/>
          <w:szCs w:val="20"/>
        </w:rPr>
        <w:t>OxyCs</w:t>
      </w:r>
      <w:proofErr w:type="spellEnd"/>
      <w:r w:rsidR="00F16FF5">
        <w:rPr>
          <w:color w:val="C00000"/>
          <w:szCs w:val="20"/>
        </w:rPr>
        <w:t xml:space="preserve"> </w:t>
      </w:r>
      <w:r w:rsidR="00F16FF5" w:rsidRPr="003101EF">
        <w:rPr>
          <w:color w:val="C00000"/>
          <w:szCs w:val="20"/>
        </w:rPr>
        <w:t>accounted for 28–32%</w:t>
      </w:r>
      <w:r w:rsidR="00F16FF5">
        <w:rPr>
          <w:color w:val="C00000"/>
          <w:szCs w:val="20"/>
        </w:rPr>
        <w:t>,</w:t>
      </w:r>
      <w:r w:rsidR="00F16FF5" w:rsidRPr="003101EF">
        <w:rPr>
          <w:color w:val="C00000"/>
          <w:szCs w:val="20"/>
        </w:rPr>
        <w:t xml:space="preserve"> 28–40% </w:t>
      </w:r>
      <w:r w:rsidR="00F16FF5">
        <w:rPr>
          <w:color w:val="C00000"/>
          <w:szCs w:val="20"/>
        </w:rPr>
        <w:t>and 32</w:t>
      </w:r>
      <w:r w:rsidR="00F16FF5" w:rsidRPr="003101EF">
        <w:rPr>
          <w:color w:val="C00000"/>
          <w:szCs w:val="20"/>
        </w:rPr>
        <w:t>–</w:t>
      </w:r>
      <w:r w:rsidR="00F16FF5">
        <w:rPr>
          <w:color w:val="C00000"/>
          <w:szCs w:val="20"/>
        </w:rPr>
        <w:t xml:space="preserve">44% </w:t>
      </w:r>
      <w:r w:rsidR="00F16FF5" w:rsidRPr="003101EF">
        <w:rPr>
          <w:color w:val="C00000"/>
          <w:szCs w:val="20"/>
        </w:rPr>
        <w:t>of the total detected molecules in polar areas, respectively</w:t>
      </w:r>
      <w:r w:rsidRPr="003101EF">
        <w:t xml:space="preserve">. </w:t>
      </w:r>
      <w:r w:rsidRPr="003101EF">
        <w:rPr>
          <w:color w:val="C00000"/>
        </w:rPr>
        <w:t xml:space="preserve">Comparing to Guangzhou sites, </w:t>
      </w:r>
      <w:r w:rsidR="0034611F">
        <w:rPr>
          <w:color w:val="C00000"/>
          <w:szCs w:val="20"/>
        </w:rPr>
        <w:t>t</w:t>
      </w:r>
      <w:r w:rsidR="00FE347E">
        <w:rPr>
          <w:color w:val="C00000"/>
          <w:szCs w:val="20"/>
        </w:rPr>
        <w:t xml:space="preserve">otal </w:t>
      </w:r>
      <w:r w:rsidR="00FE347E" w:rsidRPr="003101EF">
        <w:rPr>
          <w:color w:val="C00000"/>
          <w:szCs w:val="20"/>
        </w:rPr>
        <w:t xml:space="preserve">OSs </w:t>
      </w:r>
      <w:r w:rsidR="00E3094B">
        <w:rPr>
          <w:color w:val="C00000"/>
          <w:szCs w:val="20"/>
        </w:rPr>
        <w:t xml:space="preserve">were </w:t>
      </w:r>
      <w:r w:rsidR="00FE347E" w:rsidRPr="003101EF">
        <w:rPr>
          <w:color w:val="C00000"/>
          <w:szCs w:val="20"/>
        </w:rPr>
        <w:t xml:space="preserve">featured by larger percentage of high molecular weight (HMW) formulas and higher oxidation states with wider range </w:t>
      </w:r>
      <w:r w:rsidR="00E3094B">
        <w:rPr>
          <w:color w:val="C00000"/>
          <w:szCs w:val="20"/>
        </w:rPr>
        <w:t>at</w:t>
      </w:r>
      <w:r w:rsidR="00FE347E" w:rsidRPr="003101EF">
        <w:rPr>
          <w:color w:val="C00000"/>
          <w:szCs w:val="20"/>
        </w:rPr>
        <w:t xml:space="preserve"> </w:t>
      </w:r>
      <w:proofErr w:type="gramStart"/>
      <w:r w:rsidR="00E3094B">
        <w:rPr>
          <w:color w:val="C00000"/>
          <w:szCs w:val="20"/>
        </w:rPr>
        <w:t>polar regions</w:t>
      </w:r>
      <w:proofErr w:type="gramEnd"/>
      <w:r w:rsidR="00FE347E" w:rsidRPr="003101EF">
        <w:rPr>
          <w:color w:val="C00000"/>
          <w:szCs w:val="20"/>
        </w:rPr>
        <w:t xml:space="preserve">, which indicated the polar atmosphere </w:t>
      </w:r>
      <w:r w:rsidR="00FE347E">
        <w:rPr>
          <w:color w:val="C00000"/>
          <w:szCs w:val="20"/>
        </w:rPr>
        <w:t xml:space="preserve">is </w:t>
      </w:r>
      <w:r w:rsidR="00FE347E" w:rsidRPr="003101EF">
        <w:rPr>
          <w:color w:val="C00000"/>
          <w:szCs w:val="20"/>
        </w:rPr>
        <w:t xml:space="preserve">a </w:t>
      </w:r>
      <w:r w:rsidR="00FE347E">
        <w:rPr>
          <w:color w:val="C00000"/>
          <w:szCs w:val="20"/>
        </w:rPr>
        <w:t>mixture</w:t>
      </w:r>
      <w:r w:rsidR="00FE347E" w:rsidRPr="003101EF">
        <w:rPr>
          <w:color w:val="C00000"/>
          <w:szCs w:val="20"/>
        </w:rPr>
        <w:t xml:space="preserve"> of fresh </w:t>
      </w:r>
      <w:r w:rsidR="00FE347E">
        <w:rPr>
          <w:color w:val="C00000"/>
          <w:szCs w:val="20"/>
        </w:rPr>
        <w:t xml:space="preserve">and aged </w:t>
      </w:r>
      <w:r w:rsidR="00FE347E" w:rsidRPr="003101EF">
        <w:rPr>
          <w:color w:val="C00000"/>
          <w:szCs w:val="20"/>
        </w:rPr>
        <w:t>organic aerosols</w:t>
      </w:r>
      <w:r w:rsidR="00FE347E" w:rsidRPr="00735B29">
        <w:rPr>
          <w:color w:val="C00000"/>
          <w:szCs w:val="20"/>
        </w:rPr>
        <w:t>.</w:t>
      </w:r>
      <w:r w:rsidR="00FE347E" w:rsidRPr="00FD15D7">
        <w:rPr>
          <w:color w:val="C00000"/>
          <w:szCs w:val="20"/>
        </w:rPr>
        <w:t xml:space="preserve"> </w:t>
      </w:r>
    </w:p>
    <w:p w14:paraId="56AFFD81" w14:textId="7EC673B8" w:rsidR="00397DE4" w:rsidRDefault="00DB058B" w:rsidP="00941B1C">
      <w:pPr>
        <w:ind w:firstLineChars="200" w:firstLine="400"/>
        <w:rPr>
          <w:rFonts w:eastAsiaTheme="minorEastAsia"/>
          <w:color w:val="C00000"/>
          <w:szCs w:val="20"/>
          <w:lang w:eastAsia="zh-CN"/>
        </w:rPr>
      </w:pPr>
      <w:r w:rsidRPr="003101EF">
        <w:rPr>
          <w:color w:val="C00000"/>
        </w:rPr>
        <w:t xml:space="preserve">To investigate </w:t>
      </w:r>
      <w:r>
        <w:rPr>
          <w:color w:val="C00000"/>
        </w:rPr>
        <w:t>the</w:t>
      </w:r>
      <w:r w:rsidRPr="003101EF">
        <w:rPr>
          <w:color w:val="C00000"/>
        </w:rPr>
        <w:t xml:space="preserve"> formation</w:t>
      </w:r>
      <w:r>
        <w:rPr>
          <w:color w:val="C00000"/>
        </w:rPr>
        <w:t>s of OSs and NOSs</w:t>
      </w:r>
      <w:r w:rsidRPr="003101EF">
        <w:rPr>
          <w:color w:val="C00000"/>
        </w:rPr>
        <w:t xml:space="preserve"> </w:t>
      </w:r>
      <w:r>
        <w:rPr>
          <w:color w:val="C00000"/>
        </w:rPr>
        <w:t>at</w:t>
      </w:r>
      <w:r w:rsidRPr="003101EF">
        <w:rPr>
          <w:color w:val="C00000"/>
        </w:rPr>
        <w:t xml:space="preserve"> polar areas, OSs and NOSs were classified </w:t>
      </w:r>
      <w:r>
        <w:rPr>
          <w:color w:val="C00000"/>
        </w:rPr>
        <w:t xml:space="preserve">according to </w:t>
      </w:r>
      <w:r w:rsidRPr="003101EF">
        <w:rPr>
          <w:color w:val="C00000"/>
        </w:rPr>
        <w:t xml:space="preserve">their potential precursors, </w:t>
      </w:r>
      <w:r>
        <w:rPr>
          <w:color w:val="C00000"/>
        </w:rPr>
        <w:t>that’s,</w:t>
      </w:r>
      <w:r w:rsidRPr="003101EF">
        <w:rPr>
          <w:color w:val="C00000"/>
        </w:rPr>
        <w:t xml:space="preserve"> anthropogenic precursor-derived (AP-D), biogenic precursor-derived (BP-D), anthropogenic/biogenic precursor-derived (A/BP-D) and unknown precursor-derived (UP-D).</w:t>
      </w:r>
      <w:r>
        <w:rPr>
          <w:color w:val="C00000"/>
          <w:szCs w:val="20"/>
        </w:rPr>
        <w:t xml:space="preserve"> The</w:t>
      </w:r>
      <w:r w:rsidRPr="00FD15D7">
        <w:rPr>
          <w:color w:val="C00000"/>
          <w:szCs w:val="20"/>
        </w:rPr>
        <w:t xml:space="preserve"> </w:t>
      </w:r>
      <w:r>
        <w:rPr>
          <w:color w:val="C00000"/>
          <w:szCs w:val="20"/>
        </w:rPr>
        <w:t>AP-D</w:t>
      </w:r>
      <w:r w:rsidRPr="00FD15D7">
        <w:rPr>
          <w:color w:val="C00000"/>
          <w:szCs w:val="20"/>
        </w:rPr>
        <w:t xml:space="preserve"> OSs were detected in all the four polar sampling sites, suggesting human activities </w:t>
      </w:r>
      <w:r>
        <w:rPr>
          <w:color w:val="C00000"/>
          <w:szCs w:val="20"/>
        </w:rPr>
        <w:t>can</w:t>
      </w:r>
      <w:r w:rsidRPr="00FD15D7">
        <w:rPr>
          <w:color w:val="C00000"/>
          <w:szCs w:val="20"/>
        </w:rPr>
        <w:t xml:space="preserve"> significantly influence remote polar environment. </w:t>
      </w:r>
      <w:r w:rsidR="00B5775A" w:rsidRPr="00B5775A">
        <w:rPr>
          <w:color w:val="C00000"/>
          <w:szCs w:val="20"/>
        </w:rPr>
        <w:t>Coincidentally</w:t>
      </w:r>
      <w:r w:rsidR="00B5775A">
        <w:rPr>
          <w:color w:val="C00000"/>
          <w:szCs w:val="20"/>
        </w:rPr>
        <w:t>, m</w:t>
      </w:r>
      <w:r w:rsidRPr="00FD15D7">
        <w:rPr>
          <w:color w:val="C00000"/>
          <w:szCs w:val="20"/>
        </w:rPr>
        <w:t xml:space="preserve">ore BP-D OSs were </w:t>
      </w:r>
      <w:r w:rsidR="00B5775A" w:rsidRPr="00DC1A4D">
        <w:rPr>
          <w:color w:val="C00000"/>
        </w:rPr>
        <w:t>tentatively</w:t>
      </w:r>
      <w:r w:rsidR="00B5775A" w:rsidRPr="00FD15D7">
        <w:rPr>
          <w:color w:val="C00000"/>
          <w:szCs w:val="20"/>
        </w:rPr>
        <w:t xml:space="preserve"> </w:t>
      </w:r>
      <w:r w:rsidRPr="00FD15D7">
        <w:rPr>
          <w:color w:val="C00000"/>
          <w:szCs w:val="20"/>
        </w:rPr>
        <w:t>identified in more acidic aerosols,</w:t>
      </w:r>
      <w:r w:rsidR="00B5775A" w:rsidRPr="00B5775A">
        <w:rPr>
          <w:color w:val="C00000"/>
        </w:rPr>
        <w:t xml:space="preserve"> </w:t>
      </w:r>
      <w:r w:rsidR="00B5775A" w:rsidRPr="00DC1A4D">
        <w:rPr>
          <w:color w:val="C00000"/>
        </w:rPr>
        <w:t xml:space="preserve">supports that </w:t>
      </w:r>
      <w:r w:rsidR="00B5775A" w:rsidRPr="00DC1A4D">
        <w:rPr>
          <w:rFonts w:eastAsiaTheme="minorEastAsia"/>
          <w:color w:val="C00000"/>
          <w:szCs w:val="20"/>
        </w:rPr>
        <w:t xml:space="preserve">acid-catalysed epoxy chemistry may be important for the formation of </w:t>
      </w:r>
      <w:r w:rsidR="00B5775A" w:rsidRPr="00DC1A4D">
        <w:rPr>
          <w:color w:val="C00000"/>
        </w:rPr>
        <w:t>BP-D</w:t>
      </w:r>
      <w:r w:rsidR="00B5775A" w:rsidRPr="00DC1A4D">
        <w:rPr>
          <w:rFonts w:eastAsiaTheme="minorEastAsia"/>
          <w:color w:val="C00000"/>
          <w:szCs w:val="20"/>
        </w:rPr>
        <w:t xml:space="preserve"> OSs in acidic atmospheric conditions.</w:t>
      </w:r>
      <w:r w:rsidRPr="00FD15D7">
        <w:rPr>
          <w:color w:val="C00000"/>
          <w:szCs w:val="20"/>
        </w:rPr>
        <w:t xml:space="preserve"> However, more than </w:t>
      </w:r>
      <w:r>
        <w:rPr>
          <w:color w:val="C00000"/>
          <w:szCs w:val="20"/>
        </w:rPr>
        <w:t>70</w:t>
      </w:r>
      <w:r w:rsidRPr="00FD15D7">
        <w:rPr>
          <w:color w:val="C00000"/>
          <w:szCs w:val="20"/>
        </w:rPr>
        <w:t>% of total assigned OSs at each site</w:t>
      </w:r>
      <w:r w:rsidRPr="00DB058B">
        <w:rPr>
          <w:color w:val="C00000"/>
          <w:szCs w:val="20"/>
        </w:rPr>
        <w:t xml:space="preserve"> </w:t>
      </w:r>
      <w:r>
        <w:rPr>
          <w:color w:val="C00000"/>
          <w:szCs w:val="20"/>
        </w:rPr>
        <w:t>cannot</w:t>
      </w:r>
      <w:r w:rsidRPr="00FD15D7">
        <w:rPr>
          <w:color w:val="C00000"/>
          <w:szCs w:val="20"/>
        </w:rPr>
        <w:t xml:space="preserve"> </w:t>
      </w:r>
      <w:r>
        <w:rPr>
          <w:color w:val="C00000"/>
          <w:szCs w:val="20"/>
        </w:rPr>
        <w:t xml:space="preserve">be identified by their </w:t>
      </w:r>
      <w:r w:rsidRPr="00FD15D7">
        <w:rPr>
          <w:color w:val="C00000"/>
          <w:szCs w:val="20"/>
        </w:rPr>
        <w:t xml:space="preserve">precursors so far. </w:t>
      </w:r>
      <w:r>
        <w:rPr>
          <w:color w:val="C00000"/>
          <w:szCs w:val="20"/>
        </w:rPr>
        <w:t xml:space="preserve">In these UP-D OSs, </w:t>
      </w:r>
      <w:r w:rsidR="00B24A03" w:rsidRPr="004D1040">
        <w:rPr>
          <w:rFonts w:eastAsiaTheme="minorEastAsia"/>
          <w:color w:val="C00000"/>
          <w:szCs w:val="20"/>
          <w:lang w:eastAsia="zh-CN"/>
        </w:rPr>
        <w:t xml:space="preserve">24 and 15 OSs at the Arc-PI and the Ant-ZSS appeared to have </w:t>
      </w:r>
      <w:r w:rsidR="00B24A03">
        <w:rPr>
          <w:rFonts w:eastAsiaTheme="minorEastAsia"/>
          <w:color w:val="C00000"/>
          <w:szCs w:val="20"/>
          <w:lang w:eastAsia="zh-CN"/>
        </w:rPr>
        <w:t>potential</w:t>
      </w:r>
      <w:r w:rsidR="00B24A03" w:rsidRPr="004D1040">
        <w:rPr>
          <w:rFonts w:eastAsiaTheme="minorEastAsia"/>
          <w:color w:val="C00000"/>
          <w:szCs w:val="20"/>
          <w:lang w:eastAsia="zh-CN"/>
        </w:rPr>
        <w:t xml:space="preserve"> phytoplankton source, respectively, which </w:t>
      </w:r>
      <w:r w:rsidR="00B24A03">
        <w:rPr>
          <w:rFonts w:eastAsiaTheme="minorEastAsia"/>
          <w:color w:val="C00000"/>
          <w:szCs w:val="20"/>
          <w:lang w:eastAsia="zh-CN"/>
        </w:rPr>
        <w:t>accounts for</w:t>
      </w:r>
      <w:r w:rsidR="00B24A03" w:rsidRPr="004D1040">
        <w:rPr>
          <w:rFonts w:eastAsiaTheme="minorEastAsia"/>
          <w:color w:val="C00000"/>
          <w:szCs w:val="20"/>
          <w:lang w:eastAsia="zh-CN"/>
        </w:rPr>
        <w:t xml:space="preserve"> 22% and 27% of total OSs at the Arc-PI and the Ant-ZSS, respectively</w:t>
      </w:r>
      <w:r w:rsidR="00B24A03">
        <w:rPr>
          <w:rFonts w:eastAsiaTheme="minorEastAsia"/>
          <w:color w:val="C00000"/>
          <w:szCs w:val="20"/>
          <w:lang w:eastAsia="zh-CN"/>
        </w:rPr>
        <w:t xml:space="preserve">. </w:t>
      </w:r>
      <w:r w:rsidR="00397DE4" w:rsidRPr="003101EF">
        <w:rPr>
          <w:color w:val="C00000"/>
        </w:rPr>
        <w:t>In addition, two specific subgroups of UP-D OSs and NOSs</w:t>
      </w:r>
      <w:r w:rsidR="000406F2">
        <w:rPr>
          <w:color w:val="C00000"/>
        </w:rPr>
        <w:t xml:space="preserve"> were observed,</w:t>
      </w:r>
      <w:r w:rsidR="00397DE4" w:rsidRPr="003101EF">
        <w:rPr>
          <w:color w:val="C00000"/>
        </w:rPr>
        <w:t xml:space="preserve"> </w:t>
      </w:r>
      <w:r w:rsidR="000406F2">
        <w:rPr>
          <w:color w:val="C00000"/>
        </w:rPr>
        <w:t xml:space="preserve">one </w:t>
      </w:r>
      <w:r w:rsidR="00397DE4" w:rsidRPr="003101EF">
        <w:rPr>
          <w:color w:val="C00000"/>
        </w:rPr>
        <w:t xml:space="preserve">were </w:t>
      </w:r>
      <w:r w:rsidR="00397DE4" w:rsidRPr="003101EF">
        <w:rPr>
          <w:rFonts w:eastAsiaTheme="minorEastAsia"/>
          <w:color w:val="C00000"/>
          <w:lang w:val="en-US" w:eastAsia="zh-CN"/>
        </w:rPr>
        <w:t xml:space="preserve">aliphatic OSs and NOSs </w:t>
      </w:r>
      <w:r w:rsidR="000406F2" w:rsidRPr="003101EF">
        <w:rPr>
          <w:color w:val="C00000"/>
        </w:rPr>
        <w:t xml:space="preserve">featured with </w:t>
      </w:r>
      <w:r w:rsidR="00397DE4" w:rsidRPr="003101EF">
        <w:rPr>
          <w:rFonts w:eastAsiaTheme="minorEastAsia"/>
          <w:i/>
          <w:color w:val="C00000"/>
          <w:lang w:val="en-US" w:eastAsia="zh-CN"/>
        </w:rPr>
        <w:t>c</w:t>
      </w:r>
      <w:r w:rsidR="00397DE4" w:rsidRPr="003101EF">
        <w:rPr>
          <w:rFonts w:eastAsia="宋体"/>
          <w:color w:val="C00000"/>
          <w:lang w:val="en-US" w:eastAsia="zh-CN"/>
        </w:rPr>
        <w:t>≤</w:t>
      </w:r>
      <w:r w:rsidR="00397DE4" w:rsidRPr="003101EF">
        <w:rPr>
          <w:rFonts w:eastAsiaTheme="minorEastAsia"/>
          <w:color w:val="C00000"/>
          <w:lang w:val="en-US" w:eastAsia="zh-CN"/>
        </w:rPr>
        <w:t>20 and high oxidation states in polar sties</w:t>
      </w:r>
      <w:r w:rsidR="000406F2">
        <w:rPr>
          <w:rFonts w:eastAsiaTheme="minorEastAsia"/>
          <w:color w:val="C00000"/>
          <w:lang w:val="en-US" w:eastAsia="zh-CN"/>
        </w:rPr>
        <w:t>,</w:t>
      </w:r>
      <w:r w:rsidR="00397DE4" w:rsidRPr="003101EF">
        <w:rPr>
          <w:rFonts w:eastAsiaTheme="minorEastAsia"/>
          <w:color w:val="C00000"/>
          <w:lang w:val="en-US" w:eastAsia="zh-CN"/>
        </w:rPr>
        <w:t xml:space="preserve"> and </w:t>
      </w:r>
      <w:r w:rsidR="000406F2">
        <w:rPr>
          <w:rFonts w:eastAsiaTheme="minorEastAsia"/>
          <w:color w:val="C00000"/>
          <w:lang w:val="en-US" w:eastAsia="zh-CN"/>
        </w:rPr>
        <w:t xml:space="preserve">the other one were </w:t>
      </w:r>
      <w:r w:rsidR="00397DE4" w:rsidRPr="003101EF">
        <w:rPr>
          <w:rFonts w:eastAsiaTheme="minorEastAsia"/>
          <w:color w:val="C00000"/>
          <w:lang w:val="en-US" w:eastAsia="zh-CN"/>
        </w:rPr>
        <w:t xml:space="preserve">polycyclic OSs and NOSs </w:t>
      </w:r>
      <w:r w:rsidR="000406F2">
        <w:rPr>
          <w:rFonts w:eastAsiaTheme="minorEastAsia"/>
          <w:color w:val="C00000"/>
          <w:lang w:val="en-US" w:eastAsia="zh-CN"/>
        </w:rPr>
        <w:t xml:space="preserve">featured </w:t>
      </w:r>
      <w:r w:rsidR="00397DE4" w:rsidRPr="003101EF">
        <w:rPr>
          <w:rFonts w:eastAsiaTheme="minorEastAsia"/>
          <w:color w:val="C00000"/>
          <w:lang w:val="en-US" w:eastAsia="zh-CN"/>
        </w:rPr>
        <w:t>with</w:t>
      </w:r>
      <w:r w:rsidR="00397DE4" w:rsidRPr="003101EF">
        <w:rPr>
          <w:rFonts w:eastAsiaTheme="minorEastAsia"/>
          <w:i/>
          <w:color w:val="C00000"/>
          <w:lang w:val="en-US" w:eastAsia="zh-CN"/>
        </w:rPr>
        <w:t xml:space="preserve"> c</w:t>
      </w:r>
      <w:r w:rsidR="00397DE4" w:rsidRPr="003101EF">
        <w:rPr>
          <w:rFonts w:eastAsiaTheme="minorEastAsia"/>
          <w:color w:val="C00000"/>
          <w:lang w:val="en-US" w:eastAsia="zh-CN"/>
        </w:rPr>
        <w:t>&gt;20 and relatively low oxidation states in polar sites and Guangzhou urban site</w:t>
      </w:r>
      <w:r w:rsidR="000406F2">
        <w:rPr>
          <w:rFonts w:eastAsiaTheme="minorEastAsia"/>
          <w:color w:val="C00000"/>
          <w:lang w:val="en-US" w:eastAsia="zh-CN"/>
        </w:rPr>
        <w:t>.</w:t>
      </w:r>
      <w:r w:rsidR="001C4CB7">
        <w:rPr>
          <w:rFonts w:eastAsiaTheme="minorEastAsia"/>
          <w:color w:val="C00000"/>
          <w:lang w:val="en-US" w:eastAsia="zh-CN"/>
        </w:rPr>
        <w:t xml:space="preserve"> </w:t>
      </w:r>
      <w:r w:rsidR="004A7BA0" w:rsidRPr="004D1040">
        <w:rPr>
          <w:rFonts w:eastAsiaTheme="minorEastAsia"/>
          <w:color w:val="C00000"/>
          <w:szCs w:val="20"/>
          <w:lang w:eastAsia="zh-CN"/>
        </w:rPr>
        <w:t xml:space="preserve">These </w:t>
      </w:r>
      <w:r w:rsidR="004A7BA0" w:rsidRPr="003101EF">
        <w:rPr>
          <w:rFonts w:eastAsiaTheme="minorEastAsia"/>
          <w:color w:val="C00000"/>
          <w:lang w:val="en-US" w:eastAsia="zh-CN"/>
        </w:rPr>
        <w:t>aliphatic</w:t>
      </w:r>
      <w:r w:rsidR="004A7BA0">
        <w:rPr>
          <w:rFonts w:eastAsiaTheme="minorEastAsia"/>
          <w:color w:val="C00000"/>
          <w:szCs w:val="20"/>
          <w:lang w:eastAsia="zh-CN"/>
        </w:rPr>
        <w:t xml:space="preserve"> UP-D</w:t>
      </w:r>
      <w:r w:rsidR="004A7BA0" w:rsidRPr="004D1040">
        <w:rPr>
          <w:rFonts w:eastAsiaTheme="minorEastAsia"/>
          <w:color w:val="C00000"/>
          <w:szCs w:val="20"/>
          <w:lang w:eastAsia="zh-CN"/>
        </w:rPr>
        <w:t xml:space="preserve"> OSs </w:t>
      </w:r>
      <w:r w:rsidR="004A7BA0">
        <w:rPr>
          <w:rFonts w:eastAsiaTheme="minorEastAsia"/>
          <w:color w:val="C00000"/>
          <w:szCs w:val="20"/>
          <w:lang w:eastAsia="zh-CN"/>
        </w:rPr>
        <w:t xml:space="preserve">and NOSs </w:t>
      </w:r>
      <w:r w:rsidR="004A7BA0" w:rsidRPr="004D1040">
        <w:rPr>
          <w:rFonts w:eastAsiaTheme="minorEastAsia"/>
          <w:color w:val="C00000"/>
          <w:szCs w:val="20"/>
          <w:lang w:eastAsia="zh-CN"/>
        </w:rPr>
        <w:t>with high oxidation states were likely related with elevated photochemical activity in the polar atmosphere</w:t>
      </w:r>
      <w:r w:rsidR="004A7BA0">
        <w:rPr>
          <w:rFonts w:eastAsiaTheme="minorEastAsia"/>
          <w:color w:val="C00000"/>
          <w:szCs w:val="20"/>
          <w:lang w:eastAsia="zh-CN"/>
        </w:rPr>
        <w:t xml:space="preserve"> </w:t>
      </w:r>
      <w:r w:rsidR="00941B1C">
        <w:rPr>
          <w:rFonts w:eastAsiaTheme="minorEastAsia"/>
          <w:color w:val="C00000"/>
          <w:szCs w:val="20"/>
          <w:lang w:eastAsia="zh-CN"/>
        </w:rPr>
        <w:t xml:space="preserve">while </w:t>
      </w:r>
      <w:r w:rsidR="00941B1C" w:rsidRPr="004D1040">
        <w:rPr>
          <w:rFonts w:eastAsiaTheme="minorEastAsia"/>
          <w:color w:val="C00000"/>
          <w:szCs w:val="20"/>
          <w:lang w:eastAsia="zh-CN"/>
        </w:rPr>
        <w:t xml:space="preserve">the polycyclic </w:t>
      </w:r>
      <w:r w:rsidR="00941B1C" w:rsidRPr="004D1040">
        <w:rPr>
          <w:rFonts w:eastAsiaTheme="minorEastAsia"/>
          <w:color w:val="C00000"/>
          <w:szCs w:val="20"/>
          <w:lang w:eastAsia="zh-CN"/>
        </w:rPr>
        <w:lastRenderedPageBreak/>
        <w:t xml:space="preserve">aromatic OSs and NOSs </w:t>
      </w:r>
      <w:r w:rsidR="00941B1C">
        <w:rPr>
          <w:rFonts w:eastAsiaTheme="minorEastAsia"/>
          <w:color w:val="C00000"/>
          <w:szCs w:val="20"/>
          <w:lang w:eastAsia="zh-CN"/>
        </w:rPr>
        <w:t xml:space="preserve">with </w:t>
      </w:r>
      <w:r w:rsidR="00941B1C">
        <w:rPr>
          <w:rFonts w:eastAsiaTheme="minorEastAsia"/>
          <w:color w:val="C00000"/>
          <w:lang w:val="en-US" w:eastAsia="zh-CN"/>
        </w:rPr>
        <w:t xml:space="preserve">relatively </w:t>
      </w:r>
      <w:r w:rsidR="00941B1C" w:rsidRPr="003101EF">
        <w:rPr>
          <w:rFonts w:eastAsiaTheme="minorEastAsia"/>
          <w:color w:val="C00000"/>
          <w:lang w:val="en-US" w:eastAsia="zh-CN"/>
        </w:rPr>
        <w:t>low oxidation states</w:t>
      </w:r>
      <w:r w:rsidR="00941B1C" w:rsidRPr="004D1040">
        <w:rPr>
          <w:rFonts w:eastAsiaTheme="minorEastAsia"/>
          <w:color w:val="C00000"/>
          <w:szCs w:val="20"/>
          <w:lang w:eastAsia="zh-CN"/>
        </w:rPr>
        <w:t xml:space="preserve"> were </w:t>
      </w:r>
      <w:r w:rsidR="00941B1C">
        <w:rPr>
          <w:rFonts w:eastAsiaTheme="minorEastAsia"/>
          <w:color w:val="C00000"/>
          <w:szCs w:val="20"/>
          <w:lang w:eastAsia="zh-CN"/>
        </w:rPr>
        <w:t xml:space="preserve">possibly </w:t>
      </w:r>
      <w:r w:rsidR="00941B1C" w:rsidRPr="004D1040">
        <w:rPr>
          <w:rFonts w:eastAsiaTheme="minorEastAsia"/>
          <w:color w:val="C00000"/>
          <w:szCs w:val="20"/>
          <w:lang w:eastAsia="zh-CN"/>
        </w:rPr>
        <w:t>associated with coal burning</w:t>
      </w:r>
      <w:r w:rsidR="00941B1C">
        <w:rPr>
          <w:rFonts w:eastAsiaTheme="minorEastAsia"/>
          <w:color w:val="C00000"/>
          <w:szCs w:val="20"/>
          <w:lang w:eastAsia="zh-CN"/>
        </w:rPr>
        <w:t>,</w:t>
      </w:r>
      <w:r w:rsidR="00941B1C" w:rsidRPr="004D1040">
        <w:rPr>
          <w:rFonts w:eastAsiaTheme="minorEastAsia"/>
          <w:color w:val="C00000"/>
          <w:szCs w:val="20"/>
          <w:lang w:eastAsia="zh-CN"/>
        </w:rPr>
        <w:t xml:space="preserve"> biomass burning from nearby continents or local </w:t>
      </w:r>
      <w:r w:rsidR="00941B1C">
        <w:rPr>
          <w:rFonts w:eastAsiaTheme="minorEastAsia"/>
          <w:color w:val="C00000"/>
          <w:szCs w:val="20"/>
          <w:lang w:eastAsia="zh-CN"/>
        </w:rPr>
        <w:t>human</w:t>
      </w:r>
      <w:r w:rsidR="00941B1C" w:rsidRPr="004D1040">
        <w:rPr>
          <w:rFonts w:eastAsiaTheme="minorEastAsia"/>
          <w:color w:val="C00000"/>
          <w:szCs w:val="20"/>
          <w:lang w:eastAsia="zh-CN"/>
        </w:rPr>
        <w:t xml:space="preserve"> activities.</w:t>
      </w:r>
    </w:p>
    <w:p w14:paraId="42970A16" w14:textId="77777777" w:rsidR="0034611F" w:rsidRPr="00941B1C" w:rsidRDefault="0034611F" w:rsidP="0034611F">
      <w:pPr>
        <w:ind w:firstLineChars="50"/>
        <w:rPr>
          <w:rFonts w:eastAsiaTheme="minorEastAsia"/>
          <w:color w:val="C00000"/>
          <w:szCs w:val="20"/>
          <w:lang w:eastAsia="zh-CN"/>
        </w:rPr>
      </w:pPr>
    </w:p>
    <w:p w14:paraId="002F043E" w14:textId="77777777" w:rsidR="006122CE" w:rsidRPr="003101EF" w:rsidRDefault="006122CE" w:rsidP="009F1A2D">
      <w:pPr>
        <w:ind w:firstLineChars="0" w:firstLine="0"/>
        <w:rPr>
          <w:rFonts w:eastAsiaTheme="minorEastAsia"/>
          <w:szCs w:val="20"/>
          <w:lang w:eastAsia="zh-CN"/>
        </w:rPr>
      </w:pPr>
      <w:r w:rsidRPr="003101EF">
        <w:rPr>
          <w:rFonts w:eastAsiaTheme="minorEastAsia"/>
          <w:i/>
          <w:szCs w:val="20"/>
          <w:lang w:eastAsia="zh-CN"/>
        </w:rPr>
        <w:t>Data availability.</w:t>
      </w:r>
      <w:r w:rsidRPr="003101EF">
        <w:rPr>
          <w:rFonts w:eastAsiaTheme="minorEastAsia"/>
          <w:szCs w:val="20"/>
          <w:lang w:eastAsia="zh-CN"/>
        </w:rPr>
        <w:t xml:space="preserve"> All data needed to draw the conclusions are present in the main text and/or the Supplement. For additional data, please contact the corresponding author (zqxie@ustc.edu.cn).</w:t>
      </w:r>
    </w:p>
    <w:p w14:paraId="26C27D77" w14:textId="77777777" w:rsidR="006122CE" w:rsidRPr="003101EF" w:rsidRDefault="006122CE" w:rsidP="009F1A2D">
      <w:pPr>
        <w:ind w:firstLineChars="0" w:firstLine="0"/>
        <w:rPr>
          <w:rFonts w:eastAsiaTheme="minorEastAsia"/>
          <w:szCs w:val="20"/>
          <w:lang w:eastAsia="zh-CN"/>
        </w:rPr>
      </w:pPr>
    </w:p>
    <w:p w14:paraId="0E5407E4" w14:textId="0F45F750" w:rsidR="006122CE" w:rsidRPr="003101EF" w:rsidRDefault="006122CE" w:rsidP="009F1A2D">
      <w:pPr>
        <w:ind w:firstLineChars="0" w:firstLine="0"/>
        <w:rPr>
          <w:rFonts w:eastAsiaTheme="minorEastAsia"/>
          <w:szCs w:val="20"/>
          <w:lang w:eastAsia="zh-CN"/>
        </w:rPr>
      </w:pPr>
      <w:r w:rsidRPr="003101EF">
        <w:rPr>
          <w:rFonts w:eastAsiaTheme="minorEastAsia"/>
          <w:i/>
          <w:szCs w:val="20"/>
          <w:lang w:eastAsia="zh-CN"/>
        </w:rPr>
        <w:t>Author contributions.</w:t>
      </w:r>
      <w:r w:rsidRPr="003101EF">
        <w:rPr>
          <w:rFonts w:eastAsiaTheme="minorEastAsia"/>
          <w:szCs w:val="20"/>
          <w:lang w:eastAsia="zh-CN"/>
        </w:rPr>
        <w:t xml:space="preserve"> Z.Q.X. conceived and supervised this study. Y.Q.Y. and M.Z. performed the measurement. Y.Q.Y., Z.Q.X. and X.M.W interpreted the data. </w:t>
      </w:r>
      <w:r w:rsidR="00CE7D79">
        <w:rPr>
          <w:rFonts w:eastAsiaTheme="minorEastAsia"/>
          <w:szCs w:val="20"/>
          <w:lang w:eastAsia="zh-CN"/>
        </w:rPr>
        <w:t xml:space="preserve">P.Z.H. sampled TSP during </w:t>
      </w:r>
      <w:r w:rsidR="00CE7D79" w:rsidRPr="003101EF">
        <w:rPr>
          <w:rFonts w:eastAsiaTheme="minorEastAsia"/>
          <w:szCs w:val="20"/>
          <w:lang w:eastAsia="zh-CN"/>
        </w:rPr>
        <w:t>6</w:t>
      </w:r>
      <w:r w:rsidR="00CE7D79" w:rsidRPr="00CE7D79">
        <w:rPr>
          <w:rFonts w:eastAsiaTheme="minorEastAsia"/>
          <w:szCs w:val="20"/>
          <w:vertAlign w:val="superscript"/>
          <w:lang w:eastAsia="zh-CN"/>
        </w:rPr>
        <w:t>th</w:t>
      </w:r>
      <w:r w:rsidR="00CE7D79" w:rsidRPr="003101EF">
        <w:rPr>
          <w:rFonts w:eastAsiaTheme="minorEastAsia"/>
          <w:szCs w:val="20"/>
          <w:lang w:eastAsia="zh-CN"/>
        </w:rPr>
        <w:t xml:space="preserve"> </w:t>
      </w:r>
      <w:r w:rsidR="00CE7D79">
        <w:rPr>
          <w:rFonts w:eastAsiaTheme="minorEastAsia"/>
          <w:szCs w:val="20"/>
          <w:lang w:eastAsia="zh-CN"/>
        </w:rPr>
        <w:t xml:space="preserve">CHINARE in 2014. </w:t>
      </w:r>
      <w:r w:rsidRPr="003101EF">
        <w:rPr>
          <w:rFonts w:eastAsiaTheme="minorEastAsia"/>
          <w:szCs w:val="20"/>
          <w:lang w:eastAsia="zh-CN"/>
        </w:rPr>
        <w:t>Y.Q.Y. wrote the manuscript with input from Z.Q.X.</w:t>
      </w:r>
      <w:r w:rsidR="00CE7D79">
        <w:rPr>
          <w:rFonts w:eastAsiaTheme="minorEastAsia"/>
          <w:szCs w:val="20"/>
          <w:lang w:eastAsia="zh-CN"/>
        </w:rPr>
        <w:t xml:space="preserve"> and P.Z.H.</w:t>
      </w:r>
    </w:p>
    <w:p w14:paraId="3A4D82E3" w14:textId="77777777" w:rsidR="00633215" w:rsidRPr="003101EF" w:rsidRDefault="00633215" w:rsidP="00633215">
      <w:pPr>
        <w:ind w:firstLineChars="0" w:firstLine="0"/>
        <w:rPr>
          <w:rFonts w:eastAsiaTheme="minorEastAsia"/>
          <w:szCs w:val="20"/>
          <w:lang w:eastAsia="zh-CN"/>
        </w:rPr>
      </w:pPr>
    </w:p>
    <w:p w14:paraId="71CD4BCA" w14:textId="77777777" w:rsidR="006122CE" w:rsidRPr="003101EF" w:rsidRDefault="006122CE" w:rsidP="00633215">
      <w:pPr>
        <w:ind w:firstLineChars="0" w:firstLine="0"/>
        <w:rPr>
          <w:rFonts w:eastAsiaTheme="minorEastAsia"/>
          <w:szCs w:val="20"/>
          <w:lang w:eastAsia="zh-CN"/>
        </w:rPr>
      </w:pPr>
      <w:r w:rsidRPr="003101EF">
        <w:rPr>
          <w:rFonts w:eastAsiaTheme="minorEastAsia"/>
          <w:i/>
          <w:szCs w:val="20"/>
          <w:lang w:eastAsia="zh-CN"/>
        </w:rPr>
        <w:t>Competing interests.</w:t>
      </w:r>
      <w:r w:rsidRPr="003101EF">
        <w:rPr>
          <w:rFonts w:eastAsiaTheme="minorEastAsia"/>
          <w:szCs w:val="20"/>
          <w:lang w:eastAsia="zh-CN"/>
        </w:rPr>
        <w:t xml:space="preserve"> The authors declare that they have no conflict of interest.</w:t>
      </w:r>
    </w:p>
    <w:p w14:paraId="21ABFD46" w14:textId="77777777" w:rsidR="00633215" w:rsidRPr="003101EF" w:rsidRDefault="00633215" w:rsidP="00633215">
      <w:pPr>
        <w:ind w:firstLineChars="0" w:firstLine="0"/>
        <w:rPr>
          <w:rFonts w:eastAsiaTheme="minorEastAsia"/>
          <w:szCs w:val="20"/>
          <w:lang w:eastAsia="zh-CN"/>
        </w:rPr>
      </w:pPr>
    </w:p>
    <w:p w14:paraId="4571A29F" w14:textId="39AB5743" w:rsidR="006122CE" w:rsidRPr="003101EF" w:rsidRDefault="006122CE" w:rsidP="00633215">
      <w:pPr>
        <w:ind w:firstLineChars="0" w:firstLine="0"/>
        <w:rPr>
          <w:rFonts w:eastAsiaTheme="minorEastAsia"/>
          <w:szCs w:val="20"/>
          <w:lang w:eastAsia="zh-CN"/>
        </w:rPr>
      </w:pPr>
      <w:r w:rsidRPr="003101EF">
        <w:rPr>
          <w:i/>
          <w:szCs w:val="20"/>
        </w:rPr>
        <w:t>Acknowledgments.</w:t>
      </w:r>
      <w:r w:rsidRPr="003101EF">
        <w:rPr>
          <w:szCs w:val="20"/>
        </w:rPr>
        <w:t xml:space="preserve"> This work was supported by the National </w:t>
      </w:r>
      <w:r w:rsidRPr="003101EF">
        <w:rPr>
          <w:rFonts w:eastAsiaTheme="minorEastAsia"/>
          <w:szCs w:val="20"/>
          <w:lang w:eastAsia="zh-CN"/>
        </w:rPr>
        <w:t>Natural Foundation</w:t>
      </w:r>
      <w:r w:rsidRPr="003101EF">
        <w:rPr>
          <w:szCs w:val="20"/>
        </w:rPr>
        <w:t xml:space="preserve"> of </w:t>
      </w:r>
      <w:r w:rsidRPr="003101EF">
        <w:rPr>
          <w:rFonts w:eastAsiaTheme="minorEastAsia"/>
          <w:szCs w:val="20"/>
          <w:lang w:eastAsia="zh-CN"/>
        </w:rPr>
        <w:t>China</w:t>
      </w:r>
      <w:r w:rsidRPr="003101EF">
        <w:rPr>
          <w:szCs w:val="20"/>
        </w:rPr>
        <w:t xml:space="preserve"> (</w:t>
      </w:r>
      <w:r w:rsidRPr="003101EF">
        <w:rPr>
          <w:rFonts w:eastAsiaTheme="minorEastAsia"/>
          <w:szCs w:val="20"/>
          <w:lang w:eastAsia="zh-CN"/>
        </w:rPr>
        <w:t>41676173</w:t>
      </w:r>
      <w:r w:rsidRPr="003101EF">
        <w:rPr>
          <w:szCs w:val="20"/>
        </w:rPr>
        <w:t xml:space="preserve">3). We thank </w:t>
      </w:r>
      <w:proofErr w:type="spellStart"/>
      <w:r w:rsidRPr="003101EF">
        <w:rPr>
          <w:rFonts w:eastAsiaTheme="minorEastAsia"/>
          <w:szCs w:val="20"/>
          <w:lang w:eastAsia="zh-CN"/>
        </w:rPr>
        <w:t>Tianming</w:t>
      </w:r>
      <w:proofErr w:type="spellEnd"/>
      <w:r w:rsidRPr="003101EF">
        <w:rPr>
          <w:rFonts w:eastAsiaTheme="minorEastAsia"/>
          <w:szCs w:val="20"/>
          <w:lang w:eastAsia="zh-CN"/>
        </w:rPr>
        <w:t xml:space="preserve"> Ma for sampling the polar samples the 31</w:t>
      </w:r>
      <w:r w:rsidR="005034EB" w:rsidRPr="005034EB">
        <w:rPr>
          <w:rFonts w:eastAsiaTheme="minorEastAsia"/>
          <w:szCs w:val="20"/>
          <w:vertAlign w:val="superscript"/>
          <w:lang w:eastAsia="zh-CN"/>
        </w:rPr>
        <w:t>st</w:t>
      </w:r>
      <w:r w:rsidRPr="003101EF">
        <w:rPr>
          <w:rFonts w:eastAsiaTheme="minorEastAsia"/>
          <w:szCs w:val="20"/>
          <w:lang w:eastAsia="zh-CN"/>
        </w:rPr>
        <w:t xml:space="preserve"> China Antarctic Research Expedition. We thank China Arctic and Antarctic Administration for fieldwork support. We thank </w:t>
      </w:r>
      <w:proofErr w:type="spellStart"/>
      <w:r w:rsidRPr="003101EF">
        <w:rPr>
          <w:rFonts w:eastAsiaTheme="minorEastAsia"/>
          <w:szCs w:val="20"/>
          <w:lang w:eastAsia="zh-CN"/>
        </w:rPr>
        <w:t>Hao</w:t>
      </w:r>
      <w:proofErr w:type="spellEnd"/>
      <w:r w:rsidRPr="003101EF">
        <w:rPr>
          <w:rFonts w:eastAsiaTheme="minorEastAsia"/>
          <w:szCs w:val="20"/>
          <w:lang w:eastAsia="zh-CN"/>
        </w:rPr>
        <w:t xml:space="preserve"> Yin and </w:t>
      </w:r>
      <w:proofErr w:type="spellStart"/>
      <w:r w:rsidRPr="003101EF">
        <w:rPr>
          <w:rFonts w:eastAsiaTheme="minorEastAsia"/>
          <w:szCs w:val="20"/>
          <w:lang w:eastAsia="zh-CN"/>
        </w:rPr>
        <w:t>Airong</w:t>
      </w:r>
      <w:proofErr w:type="spellEnd"/>
      <w:r w:rsidRPr="003101EF">
        <w:rPr>
          <w:rFonts w:eastAsiaTheme="minorEastAsia"/>
          <w:szCs w:val="20"/>
          <w:lang w:eastAsia="zh-CN"/>
        </w:rPr>
        <w:t xml:space="preserve"> Feng for their help in instrumental advice. The authors acknowledge the NOAA Air Resources Laboratory (ARL) for </w:t>
      </w:r>
      <w:r w:rsidR="000666D5">
        <w:rPr>
          <w:rFonts w:eastAsiaTheme="minorEastAsia"/>
          <w:szCs w:val="20"/>
          <w:lang w:eastAsia="zh-CN"/>
        </w:rPr>
        <w:t>developing</w:t>
      </w:r>
      <w:r w:rsidRPr="003101EF">
        <w:rPr>
          <w:rFonts w:eastAsiaTheme="minorEastAsia"/>
          <w:szCs w:val="20"/>
          <w:lang w:eastAsia="zh-CN"/>
        </w:rPr>
        <w:t xml:space="preserve"> the HYSPLIT transport and dispersion model available on the Internet (</w:t>
      </w:r>
      <w:hyperlink r:id="rId9" w:history="1">
        <w:r w:rsidRPr="003101EF">
          <w:rPr>
            <w:rStyle w:val="a4"/>
            <w:rFonts w:eastAsiaTheme="minorEastAsia"/>
            <w:szCs w:val="20"/>
            <w:lang w:eastAsia="zh-CN"/>
          </w:rPr>
          <w:t>http://www.arl.noaa.gov/ready.html</w:t>
        </w:r>
      </w:hyperlink>
      <w:r w:rsidRPr="003101EF">
        <w:rPr>
          <w:rFonts w:eastAsiaTheme="minorEastAsia"/>
          <w:szCs w:val="20"/>
          <w:lang w:eastAsia="zh-CN"/>
        </w:rPr>
        <w:t>).</w:t>
      </w:r>
    </w:p>
    <w:p w14:paraId="337888CD" w14:textId="77777777" w:rsidR="006122CE" w:rsidRPr="000666D5" w:rsidRDefault="006122CE" w:rsidP="00144911">
      <w:pPr>
        <w:ind w:firstLineChars="200" w:firstLine="400"/>
        <w:rPr>
          <w:rFonts w:eastAsiaTheme="minorEastAsia"/>
          <w:szCs w:val="20"/>
          <w:lang w:eastAsia="zh-CN"/>
        </w:rPr>
      </w:pPr>
    </w:p>
    <w:p w14:paraId="3224EE8D" w14:textId="77777777" w:rsidR="006122CE" w:rsidRPr="003101EF" w:rsidRDefault="006122CE" w:rsidP="00144911">
      <w:pPr>
        <w:ind w:firstLineChars="200" w:firstLine="400"/>
        <w:rPr>
          <w:rFonts w:eastAsiaTheme="minorEastAsia"/>
          <w:szCs w:val="20"/>
          <w:lang w:eastAsia="zh-CN"/>
        </w:rPr>
      </w:pPr>
    </w:p>
    <w:p w14:paraId="4DE0550A" w14:textId="77777777" w:rsidR="006122CE" w:rsidRPr="003101EF" w:rsidRDefault="006122CE" w:rsidP="00A95764">
      <w:pPr>
        <w:ind w:firstLineChars="50"/>
        <w:rPr>
          <w:rFonts w:eastAsiaTheme="minorEastAsia"/>
          <w:szCs w:val="20"/>
          <w:lang w:eastAsia="zh-CN"/>
        </w:rPr>
      </w:pPr>
    </w:p>
    <w:p w14:paraId="322B34DA" w14:textId="77777777" w:rsidR="006122CE" w:rsidRPr="003101EF" w:rsidRDefault="006122CE" w:rsidP="00144911">
      <w:pPr>
        <w:ind w:firstLineChars="200" w:firstLine="400"/>
        <w:rPr>
          <w:b/>
          <w:noProof/>
          <w:szCs w:val="20"/>
          <w:lang w:val="de-DE"/>
        </w:rPr>
      </w:pPr>
      <w:r w:rsidRPr="003101EF">
        <w:rPr>
          <w:szCs w:val="20"/>
        </w:rPr>
        <w:br w:type="page"/>
      </w:r>
    </w:p>
    <w:p w14:paraId="3E976F54" w14:textId="77777777" w:rsidR="006122CE" w:rsidRPr="003101EF" w:rsidRDefault="006122CE" w:rsidP="00144911">
      <w:pPr>
        <w:pStyle w:val="1"/>
        <w:spacing w:before="0" w:after="0" w:line="360" w:lineRule="auto"/>
        <w:ind w:firstLineChars="200" w:firstLine="402"/>
        <w:rPr>
          <w:rFonts w:eastAsiaTheme="minorEastAsia" w:cs="Times New Roman"/>
          <w:szCs w:val="20"/>
          <w:lang w:eastAsia="zh-CN"/>
        </w:rPr>
      </w:pPr>
      <w:r w:rsidRPr="003101EF">
        <w:rPr>
          <w:rFonts w:eastAsiaTheme="minorEastAsia" w:cs="Times New Roman"/>
          <w:szCs w:val="20"/>
          <w:lang w:eastAsia="zh-CN"/>
        </w:rPr>
        <w:lastRenderedPageBreak/>
        <w:t>References</w:t>
      </w:r>
    </w:p>
    <w:p w14:paraId="213871B8" w14:textId="77777777" w:rsidR="00AB34F5" w:rsidRPr="00714D96" w:rsidRDefault="00AB34F5" w:rsidP="00AB34F5">
      <w:pPr>
        <w:pStyle w:val="EndNoteBibliography"/>
        <w:spacing w:line="360" w:lineRule="auto"/>
        <w:ind w:left="400" w:hangingChars="200" w:hanging="400"/>
        <w:rPr>
          <w:sz w:val="20"/>
          <w:szCs w:val="20"/>
        </w:rPr>
      </w:pPr>
      <w:r w:rsidRPr="00714D96">
        <w:rPr>
          <w:sz w:val="20"/>
          <w:szCs w:val="20"/>
        </w:rPr>
        <w:t>ACIA: Impacts of a Warming Arctic:Arctic Climate Impact Assessment. ACIA Overview Report, Cambridge Univ. Press, New York, 2004.</w:t>
      </w:r>
    </w:p>
    <w:p w14:paraId="0D6F59EB" w14:textId="77777777" w:rsidR="00AB34F5" w:rsidRPr="00714D96" w:rsidRDefault="00AB34F5" w:rsidP="00AB34F5">
      <w:pPr>
        <w:pStyle w:val="EndNoteBibliography"/>
        <w:spacing w:line="360" w:lineRule="auto"/>
        <w:ind w:left="400" w:hangingChars="200" w:hanging="400"/>
        <w:rPr>
          <w:sz w:val="20"/>
          <w:szCs w:val="20"/>
        </w:rPr>
      </w:pPr>
      <w:r w:rsidRPr="00714D96">
        <w:rPr>
          <w:sz w:val="20"/>
          <w:szCs w:val="20"/>
        </w:rPr>
        <w:t>Arrigo, K. R., Perovich, D. K., Pickart, R. S., Brown, Z. W., van Dijken, G. L., Lowry, K. E., Mills, M. M., Palmer, M. A., Balch, W. M., Bahr, F., Bates, N. R., Benitez-Nelson, C., Bowler, B., Brownlee, E., Ehn, J. K., Frey, K. E., Garley, R., Laney, S. R., Lubelczyk, L., Mathis, J., Matsuoka, A., Mitchell, B. G., Moore, G. W. K., Ortega-Retuerta, E., Pal, S., Polashenski, C. M., Reynolds, R. A., Schieber, B., Sosik, H. M., Stephens, M., and Swift, J. H.: Massive Phytoplankton Blooms Under Arctic Sea Ice, Science, 336, 1408, 10.1126/science.1215065, 2012.</w:t>
      </w:r>
    </w:p>
    <w:p w14:paraId="03D93716" w14:textId="77777777" w:rsidR="00AB34F5" w:rsidRPr="00714D96" w:rsidRDefault="00AB34F5" w:rsidP="00AB34F5">
      <w:pPr>
        <w:pStyle w:val="EndNoteBibliography"/>
        <w:spacing w:line="360" w:lineRule="auto"/>
        <w:ind w:left="400" w:hangingChars="200" w:hanging="400"/>
        <w:rPr>
          <w:sz w:val="20"/>
          <w:szCs w:val="20"/>
        </w:rPr>
      </w:pPr>
      <w:r w:rsidRPr="00714D96">
        <w:rPr>
          <w:sz w:val="20"/>
          <w:szCs w:val="20"/>
        </w:rPr>
        <w:t>Barbara Nozière, S. E., Tomas Alsberg, Sara Holmström: Radical‐initiated formation of organosulfates and surfactants in atmospheric aerosols, Geophys. Res. Lett., 37, 1-6, 10.1029/2009GL041683, 2010.</w:t>
      </w:r>
    </w:p>
    <w:p w14:paraId="3F22E8A3" w14:textId="77777777" w:rsidR="00AB34F5" w:rsidRPr="00714D96" w:rsidRDefault="00AB34F5" w:rsidP="00AB34F5">
      <w:pPr>
        <w:pStyle w:val="EndNoteBibliography"/>
        <w:spacing w:line="360" w:lineRule="auto"/>
        <w:ind w:left="400" w:hangingChars="200" w:hanging="400"/>
        <w:rPr>
          <w:sz w:val="20"/>
          <w:szCs w:val="20"/>
        </w:rPr>
      </w:pPr>
      <w:r w:rsidRPr="00714D96">
        <w:rPr>
          <w:sz w:val="20"/>
          <w:szCs w:val="20"/>
        </w:rPr>
        <w:t>Barbosa, T. S., Riva, M., Chen, Y., da Silva, C. M., Ameida, J. C. S., Zhang, Z., Gold, A., Arbilla, G., Bauerfeldt, G. F., and Surratt, J. D.: Chemical characterization of organosulfates from the hydroxyl radical-initiated oxidation and ozonolysis of cis-3-hexen-1-ol, Atmos. Environ., 162, 141-151, 10.1016/j.atmosenv.2017.04.026, 2017.</w:t>
      </w:r>
    </w:p>
    <w:p w14:paraId="39437E0C" w14:textId="77777777" w:rsidR="00AB34F5" w:rsidRPr="00714D96" w:rsidRDefault="00AB34F5" w:rsidP="00AB34F5">
      <w:pPr>
        <w:pStyle w:val="EndNoteBibliography"/>
        <w:spacing w:line="360" w:lineRule="auto"/>
        <w:ind w:left="400" w:hangingChars="200" w:hanging="400"/>
        <w:rPr>
          <w:sz w:val="20"/>
          <w:szCs w:val="20"/>
        </w:rPr>
      </w:pPr>
      <w:r w:rsidRPr="00714D96">
        <w:rPr>
          <w:sz w:val="20"/>
          <w:szCs w:val="20"/>
        </w:rPr>
        <w:t>Bates, T. S., Lamb, B. K., Guenther, A., Dignon, J., and Stoiber, R. E.: Sulfur emissions to the atmosphere from natural sourees, J. Atmos. Chem., 14, 315-337, 10.1007/BF00115242, 1992.</w:t>
      </w:r>
    </w:p>
    <w:p w14:paraId="6D475B1D" w14:textId="77777777" w:rsidR="00AB34F5" w:rsidRPr="00714D96" w:rsidRDefault="00AB34F5" w:rsidP="00AB34F5">
      <w:pPr>
        <w:pStyle w:val="EndNoteBibliography"/>
        <w:spacing w:line="360" w:lineRule="auto"/>
        <w:ind w:left="400" w:hangingChars="200" w:hanging="400"/>
        <w:rPr>
          <w:sz w:val="20"/>
          <w:szCs w:val="20"/>
        </w:rPr>
      </w:pPr>
      <w:r w:rsidRPr="00714D96">
        <w:rPr>
          <w:sz w:val="20"/>
          <w:szCs w:val="20"/>
        </w:rPr>
        <w:t>Blair, S. L., MacMillan, A. C., Drozd, G. T., Goldstein, A. H., Chu, R. K., Pasa-Tolic, L., Shaw, J. B., Tolic, N., Lin, P., Laskin, J., Laskin, A., and Nizkorodov, S. A.: Molecular Characterization of Organosulfur Compounds in Biodiesel and Diesel Fuel Secondary Organic Aerosol, Environ. Sci. Tech., 51, 119-127, 10.1021/acs.est.6b03304, 2017.</w:t>
      </w:r>
    </w:p>
    <w:p w14:paraId="657F4FAF" w14:textId="77777777" w:rsidR="00AB34F5" w:rsidRPr="00714D96" w:rsidRDefault="00AB34F5" w:rsidP="00AB34F5">
      <w:pPr>
        <w:pStyle w:val="EndNoteBibliography"/>
        <w:spacing w:line="360" w:lineRule="auto"/>
        <w:ind w:left="400" w:hangingChars="200" w:hanging="400"/>
        <w:rPr>
          <w:sz w:val="20"/>
          <w:szCs w:val="20"/>
        </w:rPr>
      </w:pPr>
      <w:r w:rsidRPr="00714D96">
        <w:rPr>
          <w:sz w:val="20"/>
          <w:szCs w:val="20"/>
        </w:rPr>
        <w:t>Brimblecombe, P.: Air composition and chemistry, Cambridge Univ. Press, 1996.</w:t>
      </w:r>
    </w:p>
    <w:p w14:paraId="6020D8FE" w14:textId="77777777" w:rsidR="00AB34F5" w:rsidRPr="00714D96" w:rsidRDefault="00AB34F5" w:rsidP="00AB34F5">
      <w:pPr>
        <w:pStyle w:val="EndNoteBibliography"/>
        <w:spacing w:line="360" w:lineRule="auto"/>
        <w:ind w:left="400" w:hangingChars="200" w:hanging="400"/>
        <w:rPr>
          <w:sz w:val="20"/>
          <w:szCs w:val="20"/>
        </w:rPr>
      </w:pPr>
      <w:r w:rsidRPr="00714D96">
        <w:rPr>
          <w:sz w:val="20"/>
          <w:szCs w:val="20"/>
        </w:rPr>
        <w:t>Bromwich, D. H., Nicolas, J. P., Monaghan, A. J., Lazzara, M. A., Keller, L. M., Weidner, G. A., and Wilson, A. B.: Central West Antarctica among the most rapidly warming regions on Earth, Nature Geosci., 6, 139-145, 10.1038/ngeo1671, 2012.</w:t>
      </w:r>
    </w:p>
    <w:p w14:paraId="6731821B" w14:textId="77777777" w:rsidR="00AB34F5" w:rsidRPr="00714D96" w:rsidRDefault="00AB34F5" w:rsidP="00AB34F5">
      <w:pPr>
        <w:pStyle w:val="EndNoteBibliography"/>
        <w:spacing w:line="360" w:lineRule="auto"/>
        <w:ind w:left="400" w:hangingChars="200" w:hanging="400"/>
        <w:rPr>
          <w:sz w:val="20"/>
          <w:szCs w:val="20"/>
        </w:rPr>
      </w:pPr>
      <w:r w:rsidRPr="00714D96">
        <w:rPr>
          <w:sz w:val="20"/>
          <w:szCs w:val="20"/>
        </w:rPr>
        <w:t>Chan, M. N., Surratt, J. D., Chan, A. W. H., Schilling, K., Offenberg, J. H., Lewandowski, M., Edney, E. O., Kleindienst, T. E., Jaoui, M., Edgerton, E. S., Tanner, R. L., Shaw, S. L., Zheng, M., Knipping, E. M., and Seinfeld, J. H.: Influence of aerosol acidity on the chemical composition of secondary organic aerosol from β-caryophyllene, Atmos. Chem. Phys., 11, 1735-1751, 10.5194/acp-11-1735-2011, 2011.</w:t>
      </w:r>
    </w:p>
    <w:p w14:paraId="71592CFB" w14:textId="75232125" w:rsidR="00AB34F5" w:rsidRPr="00714D96" w:rsidRDefault="00AB34F5" w:rsidP="00AB34F5">
      <w:pPr>
        <w:pStyle w:val="EndNoteBibliography"/>
        <w:spacing w:line="360" w:lineRule="auto"/>
        <w:ind w:left="400" w:hangingChars="200" w:hanging="400"/>
        <w:rPr>
          <w:sz w:val="20"/>
          <w:szCs w:val="20"/>
        </w:rPr>
      </w:pPr>
      <w:r w:rsidRPr="00714D96">
        <w:rPr>
          <w:sz w:val="20"/>
          <w:szCs w:val="20"/>
        </w:rPr>
        <w:t xml:space="preserve">Chaubey, J. P., Moorthy, K. K., Babu, S. S., Nair, V. S., and Tiwari, A.: Black carbon aerosols over coastal Antarctica and its scavenging by snow during the Southern Hemispheric summer, </w:t>
      </w:r>
      <w:r w:rsidR="005971AD">
        <w:rPr>
          <w:sz w:val="20"/>
          <w:szCs w:val="20"/>
        </w:rPr>
        <w:t xml:space="preserve"> J. Geophys. Res. Atmos.</w:t>
      </w:r>
      <w:r w:rsidRPr="00714D96">
        <w:rPr>
          <w:sz w:val="20"/>
          <w:szCs w:val="20"/>
        </w:rPr>
        <w:t>, 115, 10.1029/2009JD013381, 2010.</w:t>
      </w:r>
    </w:p>
    <w:p w14:paraId="28FB94C0" w14:textId="77777777" w:rsidR="00AB34F5" w:rsidRPr="00714D96" w:rsidRDefault="00AB34F5" w:rsidP="00AB34F5">
      <w:pPr>
        <w:pStyle w:val="EndNoteBibliography"/>
        <w:spacing w:line="360" w:lineRule="auto"/>
        <w:ind w:left="400" w:hangingChars="200" w:hanging="400"/>
        <w:rPr>
          <w:sz w:val="20"/>
          <w:szCs w:val="20"/>
        </w:rPr>
      </w:pPr>
      <w:r w:rsidRPr="00714D96">
        <w:rPr>
          <w:sz w:val="20"/>
          <w:szCs w:val="20"/>
        </w:rPr>
        <w:t>Chen, T., and Jang, M.: Secondary organic aerosol formation from photooxidation of a mixture of dimethyl sulfide and isoprene, Atmos. Environ., 46, 271-278, 10.1016/j.atmosenv.2011.09.082, 2012.</w:t>
      </w:r>
    </w:p>
    <w:p w14:paraId="56864DEF" w14:textId="77777777" w:rsidR="00AB34F5" w:rsidRPr="00714D96" w:rsidRDefault="00AB34F5" w:rsidP="00AB34F5">
      <w:pPr>
        <w:pStyle w:val="EndNoteBibliography"/>
        <w:spacing w:line="360" w:lineRule="auto"/>
        <w:ind w:left="400" w:hangingChars="200" w:hanging="400"/>
        <w:rPr>
          <w:sz w:val="20"/>
          <w:szCs w:val="20"/>
        </w:rPr>
      </w:pPr>
      <w:r w:rsidRPr="00714D96">
        <w:rPr>
          <w:sz w:val="20"/>
          <w:szCs w:val="20"/>
        </w:rPr>
        <w:lastRenderedPageBreak/>
        <w:t>Claeys, M., Wang, W., Vermeylen, R., Kourtchev, I., Chi, X., Farhat, Y., Surratt, J. D., Gómez-González, Y., Sciare, J., and Maenhaut, W.: Chemical characterisation of marine aerosol at Amsterdam Island during the austral summer of 2006–2007,  J. Aerosol Sci., 41, 13-22, https://doi.org/10.1016/j.jaerosci.2009.08.003, 2010.</w:t>
      </w:r>
    </w:p>
    <w:p w14:paraId="7968AEE6" w14:textId="77777777" w:rsidR="00AB34F5" w:rsidRPr="00714D96" w:rsidRDefault="00AB34F5" w:rsidP="00AB34F5">
      <w:pPr>
        <w:pStyle w:val="EndNoteBibliography"/>
        <w:spacing w:line="360" w:lineRule="auto"/>
        <w:ind w:left="400" w:hangingChars="200" w:hanging="400"/>
        <w:rPr>
          <w:sz w:val="20"/>
          <w:szCs w:val="20"/>
        </w:rPr>
      </w:pPr>
      <w:r w:rsidRPr="00714D96">
        <w:rPr>
          <w:sz w:val="20"/>
          <w:szCs w:val="20"/>
        </w:rPr>
        <w:t>Cohen, J. L., Furtado, J. C., Barlow, M. A., Alexeev, V. A., and Cherry, J. E.: Arctic warming, increasing snow cover and widespread boreal winter cooling, Environ. Res. Lett., 7, 014007, 10.1088/1748-9326/7/1/014007, 2012.</w:t>
      </w:r>
    </w:p>
    <w:p w14:paraId="400AAF08" w14:textId="77777777" w:rsidR="00AB34F5" w:rsidRPr="00714D96" w:rsidRDefault="00AB34F5" w:rsidP="00AB34F5">
      <w:pPr>
        <w:pStyle w:val="EndNoteBibliography"/>
        <w:spacing w:line="360" w:lineRule="auto"/>
        <w:ind w:left="400" w:hangingChars="200" w:hanging="400"/>
        <w:rPr>
          <w:sz w:val="20"/>
          <w:szCs w:val="20"/>
        </w:rPr>
      </w:pPr>
      <w:r w:rsidRPr="00714D96">
        <w:rPr>
          <w:sz w:val="20"/>
          <w:szCs w:val="20"/>
        </w:rPr>
        <w:t>Connell, P., Michel, C., Meisterhans, G., Arrigo, K. R., and Caron, D. A.: Phytoplankton and bacterial dynamics on the Chukchi Sea Shelf during the spring–summer transition, Mar. Ecol. Prog. Ser., 602, 10.3354/meps12692, 2018.</w:t>
      </w:r>
    </w:p>
    <w:p w14:paraId="74E99AF2" w14:textId="77777777" w:rsidR="00AB34F5" w:rsidRPr="00714D96" w:rsidRDefault="00AB34F5" w:rsidP="00AB34F5">
      <w:pPr>
        <w:pStyle w:val="EndNoteBibliography"/>
        <w:spacing w:line="360" w:lineRule="auto"/>
        <w:ind w:left="400" w:hangingChars="200" w:hanging="400"/>
        <w:rPr>
          <w:sz w:val="20"/>
          <w:szCs w:val="20"/>
        </w:rPr>
      </w:pPr>
      <w:r w:rsidRPr="00714D96">
        <w:rPr>
          <w:sz w:val="20"/>
          <w:szCs w:val="20"/>
        </w:rPr>
        <w:t>Cui, T., Green, H. S., Selleck, P. W., Zhang, Z., O’Brien, R. E., Gold, A., Keywood, M., Kroll, J. H., and Surratt, J. D.: Chemical Characterization of Isoprene- and Monoterpene-Derived Secondary Organic Aerosol Tracers in Remote Marine Aerosols over a Quarter Century, ACS Earth and Space Chem., 3, 935-946, 10.1021/acsearthspacechem.9b00061, 2019.</w:t>
      </w:r>
    </w:p>
    <w:p w14:paraId="40EA3C56" w14:textId="77777777" w:rsidR="00AB34F5" w:rsidRPr="00714D96" w:rsidRDefault="00AB34F5" w:rsidP="00AB34F5">
      <w:pPr>
        <w:pStyle w:val="EndNoteBibliography"/>
        <w:spacing w:line="360" w:lineRule="auto"/>
        <w:ind w:left="400" w:hangingChars="200" w:hanging="400"/>
        <w:rPr>
          <w:sz w:val="20"/>
          <w:szCs w:val="20"/>
        </w:rPr>
      </w:pPr>
      <w:r w:rsidRPr="00714D96">
        <w:rPr>
          <w:sz w:val="20"/>
          <w:szCs w:val="20"/>
        </w:rPr>
        <w:t>Darer, A. I., Cole-Filipiak, N. C., O'Connor, A. E., and Elrod, M. J.: Formation and stability of atmospherically relevant isoprene-derived organosulfates and organonitrates, Environ. Sci. Tech., 45, 1895-1902, 10.1021/es103797z, 2011.</w:t>
      </w:r>
    </w:p>
    <w:p w14:paraId="751983FC" w14:textId="77777777" w:rsidR="00AB34F5" w:rsidRPr="00714D96" w:rsidRDefault="00AB34F5" w:rsidP="00AB34F5">
      <w:pPr>
        <w:pStyle w:val="EndNoteBibliography"/>
        <w:spacing w:line="360" w:lineRule="auto"/>
        <w:ind w:left="400" w:hangingChars="200" w:hanging="400"/>
        <w:rPr>
          <w:sz w:val="20"/>
          <w:szCs w:val="20"/>
        </w:rPr>
      </w:pPr>
      <w:r w:rsidRPr="00714D96">
        <w:rPr>
          <w:sz w:val="20"/>
          <w:szCs w:val="20"/>
        </w:rPr>
        <w:t>Ding, X., Wang, X.-M., Xie, Z.-Q., Xiang, C.-H., Mai, B.-X., Sun, L.-G., Zheng, M., Sheng, G.-Y., Fu, J.-M., and Pöschl, U.: Atmospheric polycyclic aromatic hydrocarbons observed over the North Pacific Ocean and the Arctic area: Spatial distribution and source identification, Atmos. Environ., 41, 2061-2072, https://doi.org/10.1016/j.atmosenv.2006.11.002, 2007.</w:t>
      </w:r>
    </w:p>
    <w:p w14:paraId="6EE94518" w14:textId="77777777" w:rsidR="00AB34F5" w:rsidRPr="00714D96" w:rsidRDefault="00AB34F5" w:rsidP="00AB34F5">
      <w:pPr>
        <w:pStyle w:val="EndNoteBibliography"/>
        <w:spacing w:line="360" w:lineRule="auto"/>
        <w:ind w:left="400" w:hangingChars="200" w:hanging="400"/>
        <w:rPr>
          <w:sz w:val="20"/>
          <w:szCs w:val="20"/>
        </w:rPr>
      </w:pPr>
      <w:r w:rsidRPr="00714D96">
        <w:rPr>
          <w:sz w:val="20"/>
          <w:szCs w:val="20"/>
        </w:rPr>
        <w:t>Draxler, R., and Rolph, G.: HYSPLIT (HYbrid Single-Particle Lagrangian Integrated Trajectory) model access via NOAA ARL READY website (http://www. arl. noaa. gov/ready/hysplit4. html). NOAA Air Resource Laboratory, Silver Spring, in, Md, 2003.</w:t>
      </w:r>
    </w:p>
    <w:p w14:paraId="060C8EF3" w14:textId="77777777" w:rsidR="00AB34F5" w:rsidRPr="00714D96" w:rsidRDefault="00AB34F5" w:rsidP="00AB34F5">
      <w:pPr>
        <w:pStyle w:val="EndNoteBibliography"/>
        <w:spacing w:line="360" w:lineRule="auto"/>
        <w:ind w:left="400" w:hangingChars="200" w:hanging="400"/>
        <w:rPr>
          <w:sz w:val="20"/>
          <w:szCs w:val="20"/>
        </w:rPr>
      </w:pPr>
      <w:r w:rsidRPr="00714D96">
        <w:rPr>
          <w:sz w:val="20"/>
          <w:szCs w:val="20"/>
        </w:rPr>
        <w:t>Elder, A., and Oberdörster, G.: Translocation and effects of ultrafine particles outside of the lung, Clin. Occup. Environ. Med., 5, 785-796, 10.1016/j.coem.2006.07.003, 2006.</w:t>
      </w:r>
    </w:p>
    <w:p w14:paraId="2AD4C30A" w14:textId="77777777" w:rsidR="00AB34F5" w:rsidRPr="00714D96" w:rsidRDefault="00AB34F5" w:rsidP="00AB34F5">
      <w:pPr>
        <w:pStyle w:val="EndNoteBibliography"/>
        <w:spacing w:line="360" w:lineRule="auto"/>
        <w:ind w:left="400" w:hangingChars="200" w:hanging="400"/>
        <w:rPr>
          <w:sz w:val="20"/>
          <w:szCs w:val="20"/>
        </w:rPr>
      </w:pPr>
      <w:r w:rsidRPr="00714D96">
        <w:rPr>
          <w:sz w:val="20"/>
          <w:szCs w:val="20"/>
        </w:rPr>
        <w:t>Fountoukis, C., and Nenes, A.: ISORROPIA II: a computationally efficient thermodynamic equilibrium model for K</w:t>
      </w:r>
      <w:r w:rsidRPr="00714D96">
        <w:rPr>
          <w:sz w:val="20"/>
          <w:szCs w:val="20"/>
          <w:vertAlign w:val="superscript"/>
        </w:rPr>
        <w:t>+</w:t>
      </w:r>
      <w:r w:rsidRPr="00714D96">
        <w:rPr>
          <w:sz w:val="20"/>
          <w:szCs w:val="20"/>
        </w:rPr>
        <w:t>–Ca</w:t>
      </w:r>
      <w:r w:rsidRPr="00714D96">
        <w:rPr>
          <w:sz w:val="20"/>
          <w:szCs w:val="20"/>
          <w:vertAlign w:val="superscript"/>
        </w:rPr>
        <w:t>2+</w:t>
      </w:r>
      <w:r w:rsidRPr="00714D96">
        <w:rPr>
          <w:sz w:val="20"/>
          <w:szCs w:val="20"/>
        </w:rPr>
        <w:t>–Mg</w:t>
      </w:r>
      <w:r w:rsidRPr="00714D96">
        <w:rPr>
          <w:sz w:val="20"/>
          <w:szCs w:val="20"/>
          <w:vertAlign w:val="superscript"/>
        </w:rPr>
        <w:t>2+</w:t>
      </w:r>
      <w:r w:rsidRPr="00714D96">
        <w:rPr>
          <w:sz w:val="20"/>
          <w:szCs w:val="20"/>
        </w:rPr>
        <w:t>–NH</w:t>
      </w:r>
      <w:r w:rsidRPr="00714D96">
        <w:rPr>
          <w:sz w:val="20"/>
          <w:szCs w:val="20"/>
          <w:vertAlign w:val="subscript"/>
        </w:rPr>
        <w:t>4</w:t>
      </w:r>
      <w:r w:rsidRPr="00714D96">
        <w:rPr>
          <w:sz w:val="20"/>
          <w:szCs w:val="20"/>
          <w:vertAlign w:val="superscript"/>
        </w:rPr>
        <w:t>+</w:t>
      </w:r>
      <w:r w:rsidRPr="00714D96">
        <w:rPr>
          <w:sz w:val="20"/>
          <w:szCs w:val="20"/>
        </w:rPr>
        <w:t>–Na</w:t>
      </w:r>
      <w:r w:rsidRPr="00714D96">
        <w:rPr>
          <w:sz w:val="20"/>
          <w:szCs w:val="20"/>
          <w:vertAlign w:val="superscript"/>
        </w:rPr>
        <w:t>+</w:t>
      </w:r>
      <w:r w:rsidRPr="00714D96">
        <w:rPr>
          <w:sz w:val="20"/>
          <w:szCs w:val="20"/>
        </w:rPr>
        <w:t>–SO</w:t>
      </w:r>
      <w:r w:rsidRPr="00714D96">
        <w:rPr>
          <w:sz w:val="20"/>
          <w:szCs w:val="20"/>
          <w:vertAlign w:val="subscript"/>
        </w:rPr>
        <w:t>4</w:t>
      </w:r>
      <w:r w:rsidRPr="00714D96">
        <w:rPr>
          <w:sz w:val="20"/>
          <w:szCs w:val="20"/>
          <w:vertAlign w:val="superscript"/>
        </w:rPr>
        <w:t>2–</w:t>
      </w:r>
      <w:r w:rsidRPr="00714D96">
        <w:rPr>
          <w:sz w:val="20"/>
          <w:szCs w:val="20"/>
        </w:rPr>
        <w:t>–NO</w:t>
      </w:r>
      <w:r w:rsidRPr="00714D96">
        <w:rPr>
          <w:sz w:val="20"/>
          <w:szCs w:val="20"/>
          <w:vertAlign w:val="subscript"/>
        </w:rPr>
        <w:t>3</w:t>
      </w:r>
      <w:r w:rsidRPr="00714D96">
        <w:rPr>
          <w:sz w:val="20"/>
          <w:szCs w:val="20"/>
          <w:vertAlign w:val="superscript"/>
        </w:rPr>
        <w:t>–</w:t>
      </w:r>
      <w:r w:rsidRPr="00714D96">
        <w:rPr>
          <w:sz w:val="20"/>
          <w:szCs w:val="20"/>
        </w:rPr>
        <w:t>–Cl</w:t>
      </w:r>
      <w:r w:rsidRPr="00714D96">
        <w:rPr>
          <w:sz w:val="20"/>
          <w:szCs w:val="20"/>
          <w:vertAlign w:val="superscript"/>
        </w:rPr>
        <w:t>–</w:t>
      </w:r>
      <w:r w:rsidRPr="00714D96">
        <w:rPr>
          <w:sz w:val="20"/>
          <w:szCs w:val="20"/>
        </w:rPr>
        <w:t>–H</w:t>
      </w:r>
      <w:r w:rsidRPr="00714D96">
        <w:rPr>
          <w:sz w:val="20"/>
          <w:szCs w:val="20"/>
          <w:vertAlign w:val="subscript"/>
        </w:rPr>
        <w:t>2</w:t>
      </w:r>
      <w:r w:rsidRPr="00714D96">
        <w:rPr>
          <w:sz w:val="20"/>
          <w:szCs w:val="20"/>
        </w:rPr>
        <w:t>O aerosols, Atmos. Chem. Phys., 7, 4639-4659, 10.5194/acp-7-4639-2007, 2007.</w:t>
      </w:r>
    </w:p>
    <w:p w14:paraId="3F4B2A67" w14:textId="01325D6A" w:rsidR="00AB34F5" w:rsidRPr="00714D96" w:rsidRDefault="00AB34F5" w:rsidP="00AB34F5">
      <w:pPr>
        <w:pStyle w:val="EndNoteBibliography"/>
        <w:spacing w:line="360" w:lineRule="auto"/>
        <w:ind w:left="400" w:hangingChars="200" w:hanging="400"/>
        <w:rPr>
          <w:sz w:val="20"/>
          <w:szCs w:val="20"/>
        </w:rPr>
      </w:pPr>
      <w:r w:rsidRPr="00714D96">
        <w:rPr>
          <w:sz w:val="20"/>
          <w:szCs w:val="20"/>
        </w:rPr>
        <w:t>Frossard, A. A., Shaw, P. M., Russell, L. M., Kroll, J. H., Canagaratna, M. R., Worsnop, D. R., Quinn, P. K., and Bates, T. S.: Springtime Arctic haze contributions of submicron organic particles from European and Asian combustion sources,  J. Geophys. Res.</w:t>
      </w:r>
      <w:r w:rsidR="0034590E" w:rsidRPr="00714D96">
        <w:rPr>
          <w:sz w:val="20"/>
          <w:szCs w:val="20"/>
        </w:rPr>
        <w:t xml:space="preserve"> </w:t>
      </w:r>
      <w:r w:rsidR="0034590E">
        <w:rPr>
          <w:sz w:val="20"/>
          <w:szCs w:val="20"/>
        </w:rPr>
        <w:t>Atmos.</w:t>
      </w:r>
      <w:r w:rsidRPr="00714D96">
        <w:rPr>
          <w:sz w:val="20"/>
          <w:szCs w:val="20"/>
        </w:rPr>
        <w:t>, 116, 10.1029/2010JD015178, 2011.</w:t>
      </w:r>
    </w:p>
    <w:p w14:paraId="41A68E1B" w14:textId="77777777" w:rsidR="00AB34F5" w:rsidRPr="00714D96" w:rsidRDefault="00AB34F5" w:rsidP="00AB34F5">
      <w:pPr>
        <w:pStyle w:val="EndNoteBibliography"/>
        <w:spacing w:line="360" w:lineRule="auto"/>
        <w:ind w:left="400" w:hangingChars="200" w:hanging="400"/>
        <w:rPr>
          <w:sz w:val="20"/>
          <w:szCs w:val="20"/>
        </w:rPr>
      </w:pPr>
      <w:r w:rsidRPr="00714D96">
        <w:rPr>
          <w:sz w:val="20"/>
          <w:szCs w:val="20"/>
        </w:rPr>
        <w:t>Fu, P., Kawamura, K., Chen, J., and Barrie, L. A.: Isoprene, Monoterpene, and Sesquiterpene Oxidation Products in the High Arctic Aerosols during Late Winter to Early Summer, Environ. Sci. Tech., 43, 4022-4028, 10.1021/es803669a, 2009.</w:t>
      </w:r>
    </w:p>
    <w:p w14:paraId="2DA66FBC" w14:textId="77777777" w:rsidR="00AB34F5" w:rsidRPr="00714D96" w:rsidRDefault="00AB34F5" w:rsidP="00AB34F5">
      <w:pPr>
        <w:pStyle w:val="EndNoteBibliography"/>
        <w:spacing w:line="360" w:lineRule="auto"/>
        <w:ind w:left="400" w:hangingChars="200" w:hanging="400"/>
        <w:rPr>
          <w:sz w:val="20"/>
          <w:szCs w:val="20"/>
        </w:rPr>
      </w:pPr>
      <w:r w:rsidRPr="00714D96">
        <w:rPr>
          <w:sz w:val="20"/>
          <w:szCs w:val="20"/>
        </w:rPr>
        <w:lastRenderedPageBreak/>
        <w:t>Fu, P. Q., Kawamura, K., Chen, J., Charrière, B., and Sempéré, R.: Organic molecular composition of marine aerosols over the Arctic Ocean in summer: contributions of primary emission and secondary aerosol formation, Biogeosciences, 10, 653-667, 10.5194/bg-10-653-2013, 2013.</w:t>
      </w:r>
    </w:p>
    <w:p w14:paraId="6519558A" w14:textId="77777777" w:rsidR="00AB34F5" w:rsidRPr="00714D96" w:rsidRDefault="00AB34F5" w:rsidP="00AB34F5">
      <w:pPr>
        <w:pStyle w:val="EndNoteBibliography"/>
        <w:spacing w:line="360" w:lineRule="auto"/>
        <w:ind w:left="400" w:hangingChars="200" w:hanging="400"/>
        <w:rPr>
          <w:sz w:val="20"/>
          <w:szCs w:val="20"/>
        </w:rPr>
      </w:pPr>
      <w:r w:rsidRPr="00714D96">
        <w:rPr>
          <w:sz w:val="20"/>
          <w:szCs w:val="20"/>
        </w:rPr>
        <w:t>Galloway, M. M., Chhabra, P. S., Chan, A. W. H., Surratt, J. D., Flagan, R. C., Seinfeld, J. H., and Keutsch, F. N.: Glyoxal uptake on ammonium sulphate seed aerosol: reaction products and reversibility of uptake under dark and irradiated conditions, Atmos. Chem. Phys., 9, 3331-3345, 10.5194/acp-9-3331-2009, 2009.</w:t>
      </w:r>
    </w:p>
    <w:p w14:paraId="17F36B99" w14:textId="77777777" w:rsidR="00AB34F5" w:rsidRPr="00714D96" w:rsidRDefault="00AB34F5" w:rsidP="00AB34F5">
      <w:pPr>
        <w:pStyle w:val="EndNoteBibliography"/>
        <w:spacing w:line="360" w:lineRule="auto"/>
        <w:ind w:left="400" w:hangingChars="200" w:hanging="400"/>
        <w:rPr>
          <w:sz w:val="20"/>
          <w:szCs w:val="20"/>
        </w:rPr>
      </w:pPr>
      <w:r w:rsidRPr="00714D96">
        <w:rPr>
          <w:sz w:val="20"/>
          <w:szCs w:val="20"/>
        </w:rPr>
        <w:t>Glasius, M., Bering, M. S., Yee, L. D., de Sa, S. S., Isaacman-VanWertz, G., Wernis, R. A., Barbosa, H. M. J., Alexander, M. L., Palm, B. B., Hu, W., Campuzano-Jost, P., Day, D. A., Jimenez, J. L., Shrivastava, M., Martin, S. T., and Goldstein, A. H.: Organosulfates in aerosols downwind of an urban region in central Amazon, Environ. Sci.: Process. Impacts, 20, 1546-1558, 10.1039/c8em00413g, 2018.</w:t>
      </w:r>
    </w:p>
    <w:p w14:paraId="7073859A" w14:textId="77777777" w:rsidR="00AB34F5" w:rsidRPr="00714D96" w:rsidRDefault="00AB34F5" w:rsidP="00AB34F5">
      <w:pPr>
        <w:pStyle w:val="EndNoteBibliography"/>
        <w:spacing w:line="360" w:lineRule="auto"/>
        <w:ind w:left="400" w:hangingChars="200" w:hanging="400"/>
        <w:rPr>
          <w:sz w:val="20"/>
          <w:szCs w:val="20"/>
        </w:rPr>
      </w:pPr>
      <w:r w:rsidRPr="00714D96">
        <w:rPr>
          <w:sz w:val="20"/>
          <w:szCs w:val="20"/>
        </w:rPr>
        <w:t>Goldstein, A. H., and Galbally, I. E.: Known and Unexplored Organic Constituents in the Earth's Atmosphere, Environ. Sci. Tech., 41, 1514-1521, 10.1021/es072476p, 2007.</w:t>
      </w:r>
    </w:p>
    <w:p w14:paraId="1AD9478E" w14:textId="77777777" w:rsidR="00AB34F5" w:rsidRPr="00714D96" w:rsidRDefault="00AB34F5" w:rsidP="00AB34F5">
      <w:pPr>
        <w:pStyle w:val="EndNoteBibliography"/>
        <w:spacing w:line="360" w:lineRule="auto"/>
        <w:ind w:left="400" w:hangingChars="200" w:hanging="400"/>
        <w:rPr>
          <w:sz w:val="20"/>
          <w:szCs w:val="20"/>
        </w:rPr>
      </w:pPr>
      <w:r w:rsidRPr="00714D96">
        <w:rPr>
          <w:sz w:val="20"/>
          <w:szCs w:val="20"/>
        </w:rPr>
        <w:t>Großmann, K., Frieß, U., Peters, E., Wittrock, F., Lampel, J., Yilmaz, S., Tschritter, J., Sommariva, R., von Glasow, R., Quack, B., Krüger, K., Pfeilsticker, K., and Platt, U.: Iodine monoxide in the Western Pacific marine boundary layer, Atmos. Chem. Phys., 13, 3363-3378, 10.5194/acp-13-3363-2013, 2013.</w:t>
      </w:r>
    </w:p>
    <w:p w14:paraId="1C9AC790" w14:textId="77777777" w:rsidR="00AB34F5" w:rsidRPr="00714D96" w:rsidRDefault="00AB34F5" w:rsidP="00AB34F5">
      <w:pPr>
        <w:pStyle w:val="EndNoteBibliography"/>
        <w:spacing w:line="360" w:lineRule="auto"/>
        <w:ind w:left="400" w:hangingChars="200" w:hanging="400"/>
        <w:rPr>
          <w:sz w:val="20"/>
          <w:szCs w:val="20"/>
        </w:rPr>
      </w:pPr>
      <w:r w:rsidRPr="00714D96">
        <w:rPr>
          <w:sz w:val="20"/>
          <w:szCs w:val="20"/>
        </w:rPr>
        <w:t>Hallquist, M., Wenger, J. C., Baltensperger, U., Rudich, Y., Simpson, D., Claeys, M., Dommen, J., Donahue, N. M., George, C., Goldstein, A. H., Hamilton, J. F., Herrmann, H., Hoffmann, T., Iinuma, Y., Jang, M., Jenkin, M. E., Jimenez, J. L., Kiendler-Scharr, A., Maenhaut, W., McFiggans, G., Mentel, T. F., Monod, A., Prévôt, A. S. H., Seinfeld, J. H., Surratt, J. D., Szmigielski, R., and Wildt, J.: The formation, properties and impact of secondary organic aerosol: current and emerging issues, Atmos. Chem. Phys., 9, 5155-5236, 10.5194/acp-9-5155-2009, 2009.</w:t>
      </w:r>
    </w:p>
    <w:p w14:paraId="78E6A2E5" w14:textId="77777777" w:rsidR="00AB34F5" w:rsidRPr="00714D96" w:rsidRDefault="00AB34F5" w:rsidP="00AB34F5">
      <w:pPr>
        <w:pStyle w:val="EndNoteBibliography"/>
        <w:spacing w:line="360" w:lineRule="auto"/>
        <w:ind w:left="400" w:hangingChars="200" w:hanging="400"/>
        <w:rPr>
          <w:sz w:val="20"/>
          <w:szCs w:val="20"/>
        </w:rPr>
      </w:pPr>
      <w:r w:rsidRPr="00714D96">
        <w:rPr>
          <w:sz w:val="20"/>
          <w:szCs w:val="20"/>
        </w:rPr>
        <w:t>Hansen, A. M. K., Kristensen, K., Nguyen, Q. T., Zare, A., Cozzi, F., Nøjgaard, J. K., Skov, H., Brandt, J., Christensen, J. H., Ström, J., Tunved, P., Krejci, R., and Glasius, M.: Organosulfates and organic acids in Arctic aerosols: speciation, annual variation and concentration levels, Atmos. Chem. Phys., 14, 7807-7823, 10.5194/acp-14-7807-2014, 2014.</w:t>
      </w:r>
    </w:p>
    <w:p w14:paraId="1115DE0C" w14:textId="40A02106" w:rsidR="00AB34F5" w:rsidRPr="00714D96" w:rsidRDefault="00AB34F5" w:rsidP="00AB34F5">
      <w:pPr>
        <w:pStyle w:val="EndNoteBibliography"/>
        <w:spacing w:line="360" w:lineRule="auto"/>
        <w:ind w:left="400" w:hangingChars="200" w:hanging="400"/>
        <w:rPr>
          <w:sz w:val="20"/>
          <w:szCs w:val="20"/>
        </w:rPr>
      </w:pPr>
      <w:r w:rsidRPr="00714D96">
        <w:rPr>
          <w:sz w:val="20"/>
          <w:szCs w:val="20"/>
        </w:rPr>
        <w:t>Hawkins, L. N., Russell, L. M., Covert, D. S., Quinn, P. K., and Bates, T. S.: Carboxylic acids, sulfates, and organosulfates in processed continental organic aerosol over the southeast Pacific Ocean during VOCALS-REx 2008,  J. Geophys. Res.</w:t>
      </w:r>
      <w:r w:rsidR="0034590E">
        <w:rPr>
          <w:sz w:val="20"/>
          <w:szCs w:val="20"/>
        </w:rPr>
        <w:t xml:space="preserve"> Atmos.</w:t>
      </w:r>
      <w:r w:rsidRPr="00714D96">
        <w:rPr>
          <w:sz w:val="20"/>
          <w:szCs w:val="20"/>
        </w:rPr>
        <w:t>, 115, 10.1029/2009JD013276, 2010.</w:t>
      </w:r>
    </w:p>
    <w:p w14:paraId="473CB5D6" w14:textId="77777777" w:rsidR="00AB34F5" w:rsidRPr="00714D96" w:rsidRDefault="00AB34F5" w:rsidP="00AB34F5">
      <w:pPr>
        <w:pStyle w:val="EndNoteBibliography"/>
        <w:spacing w:line="360" w:lineRule="auto"/>
        <w:ind w:left="400" w:hangingChars="200" w:hanging="400"/>
        <w:rPr>
          <w:sz w:val="20"/>
          <w:szCs w:val="20"/>
        </w:rPr>
      </w:pPr>
      <w:r w:rsidRPr="00714D96">
        <w:rPr>
          <w:sz w:val="20"/>
          <w:szCs w:val="20"/>
        </w:rPr>
        <w:t>Hettiyadura, A. P. S., Xu, L., Jayarathne, T., Skog, K., Guo, H., Weber, R. J., Nenes, A., Keutsch, F. N., Ng, N. L., and Stone, E. A.: Source apportionment of organic carbon in Centreville, AL using organosulfates in organic tracer-based positive matrix factorization, Atmos. Environ., 186, 74-88, 10.1016/j.atmosenv.2018.05.007, 2018.</w:t>
      </w:r>
    </w:p>
    <w:p w14:paraId="7F18B319" w14:textId="77777777" w:rsidR="00AB34F5" w:rsidRPr="00714D96" w:rsidRDefault="00AB34F5" w:rsidP="00AB34F5">
      <w:pPr>
        <w:pStyle w:val="EndNoteBibliography"/>
        <w:spacing w:line="360" w:lineRule="auto"/>
        <w:ind w:left="400" w:hangingChars="200" w:hanging="400"/>
        <w:rPr>
          <w:sz w:val="20"/>
          <w:szCs w:val="20"/>
        </w:rPr>
      </w:pPr>
      <w:r w:rsidRPr="00714D96">
        <w:rPr>
          <w:sz w:val="20"/>
          <w:szCs w:val="20"/>
        </w:rPr>
        <w:lastRenderedPageBreak/>
        <w:t>Hoffmann, T., Huang, R. J., and Kalberer, M.: Atmospheric analytical chemistry, Anal. Chem., 83, 4649-4664, 10.1021/ac2010718, 2011.</w:t>
      </w:r>
    </w:p>
    <w:p w14:paraId="719BB68C" w14:textId="77777777" w:rsidR="00AB34F5" w:rsidRPr="00714D96" w:rsidRDefault="00AB34F5" w:rsidP="00AB34F5">
      <w:pPr>
        <w:pStyle w:val="EndNoteBibliography"/>
        <w:spacing w:line="360" w:lineRule="auto"/>
        <w:ind w:left="400" w:hangingChars="200" w:hanging="400"/>
        <w:rPr>
          <w:sz w:val="20"/>
          <w:szCs w:val="20"/>
        </w:rPr>
      </w:pPr>
      <w:r w:rsidRPr="00714D96">
        <w:rPr>
          <w:sz w:val="20"/>
          <w:szCs w:val="20"/>
        </w:rPr>
        <w:t>Honrath, R. E., and Jaffe, D. A.: Measurements of nitrogen oxides in the Arctic, Geophys. Res. Lett., 17, 611-614, 10.1029/GL017i005p00611, 1990.</w:t>
      </w:r>
    </w:p>
    <w:p w14:paraId="723E2418" w14:textId="77777777" w:rsidR="00AB34F5" w:rsidRPr="00714D96" w:rsidRDefault="00AB34F5" w:rsidP="00AB34F5">
      <w:pPr>
        <w:pStyle w:val="EndNoteBibliography"/>
        <w:spacing w:line="360" w:lineRule="auto"/>
        <w:ind w:left="400" w:hangingChars="200" w:hanging="400"/>
        <w:rPr>
          <w:sz w:val="20"/>
          <w:szCs w:val="20"/>
        </w:rPr>
      </w:pPr>
      <w:r w:rsidRPr="00714D96">
        <w:rPr>
          <w:sz w:val="20"/>
          <w:szCs w:val="20"/>
        </w:rPr>
        <w:t>Hu, Q.-H., Xie, Z.-Q., Wang, X.-M., Kang, H., and Zhang, P.: Levoglucosan indicates high levels of biomass burning aerosols over oceans from the Arctic to Antarctic, Sci. Rep., 3, 3119, 10.1038/srep03119, 2013a.</w:t>
      </w:r>
    </w:p>
    <w:p w14:paraId="54FBA248" w14:textId="77777777" w:rsidR="00AB34F5" w:rsidRPr="00714D96" w:rsidRDefault="00AB34F5" w:rsidP="00AB34F5">
      <w:pPr>
        <w:pStyle w:val="EndNoteBibliography"/>
        <w:spacing w:line="360" w:lineRule="auto"/>
        <w:ind w:left="400" w:hangingChars="200" w:hanging="400"/>
        <w:rPr>
          <w:sz w:val="20"/>
          <w:szCs w:val="20"/>
        </w:rPr>
      </w:pPr>
      <w:r w:rsidRPr="00714D96">
        <w:rPr>
          <w:sz w:val="20"/>
          <w:szCs w:val="20"/>
        </w:rPr>
        <w:t>Hu, Q., Xie, Z., Wang, X., Yu, J., and Zhang, Y.: Methyl iodine over oceans from the Arctic Ocean to the maritime Antarctic, Sci. Rep., 6, 26007, 10.1038/srep26007, 2016.</w:t>
      </w:r>
    </w:p>
    <w:p w14:paraId="548D7DD8" w14:textId="77777777" w:rsidR="00AB34F5" w:rsidRPr="00714D96" w:rsidRDefault="00AB34F5" w:rsidP="00AB34F5">
      <w:pPr>
        <w:pStyle w:val="EndNoteBibliography"/>
        <w:spacing w:line="360" w:lineRule="auto"/>
        <w:ind w:left="400" w:hangingChars="200" w:hanging="400"/>
        <w:rPr>
          <w:sz w:val="20"/>
          <w:szCs w:val="20"/>
        </w:rPr>
      </w:pPr>
      <w:r w:rsidRPr="00714D96">
        <w:rPr>
          <w:sz w:val="20"/>
          <w:szCs w:val="20"/>
        </w:rPr>
        <w:t>Hu, Q. H., Xie, Z. Q., Wang, X. M., Kang, H., He, Q. F., and Zhang, P.: Secondary organic aerosols over oceans via oxidation of isoprene and monoterpenes from Arctic to Antarctic, Sci. Rep., 3, 2280, 10.1038/srep02280, 2013b.</w:t>
      </w:r>
    </w:p>
    <w:p w14:paraId="5321B191" w14:textId="77777777" w:rsidR="00AB34F5" w:rsidRPr="00714D96" w:rsidRDefault="00AB34F5" w:rsidP="00AB34F5">
      <w:pPr>
        <w:pStyle w:val="EndNoteBibliography"/>
        <w:spacing w:line="360" w:lineRule="auto"/>
        <w:ind w:left="400" w:hangingChars="200" w:hanging="400"/>
        <w:rPr>
          <w:sz w:val="20"/>
          <w:szCs w:val="20"/>
        </w:rPr>
      </w:pPr>
      <w:r w:rsidRPr="00714D96">
        <w:rPr>
          <w:sz w:val="20"/>
          <w:szCs w:val="20"/>
        </w:rPr>
        <w:t>Iinuma, Y., Müller, C., Berndt, T., Böge, O., Claeys, M., and Herrmann, H.: Evidence for the Existence of Organosulfates from β-Pinene Ozonolysis in Ambient Secondary Organic Aerosol, Environ. Sci. Tech., 41, 6678-6683, 10.1021/es070938t, 2007.</w:t>
      </w:r>
    </w:p>
    <w:p w14:paraId="4EA5E94F" w14:textId="77777777" w:rsidR="00AB34F5" w:rsidRPr="00714D96" w:rsidRDefault="00AB34F5" w:rsidP="00AB34F5">
      <w:pPr>
        <w:pStyle w:val="EndNoteBibliography"/>
        <w:spacing w:line="360" w:lineRule="auto"/>
        <w:ind w:left="400" w:hangingChars="200" w:hanging="400"/>
        <w:rPr>
          <w:sz w:val="20"/>
          <w:szCs w:val="20"/>
        </w:rPr>
      </w:pPr>
      <w:r w:rsidRPr="00714D96">
        <w:rPr>
          <w:sz w:val="20"/>
          <w:szCs w:val="20"/>
        </w:rPr>
        <w:t>Iinuma, Y., Böge, O., Kahnt, A., and Herrmann, H.: Laboratory chamber studies on the formation of organosulfates from reactive uptake of monoterpene oxides, Phys. Chem. Chem. Phys., 11, 7985-7997, 10.1039/B904025K, 2009.</w:t>
      </w:r>
    </w:p>
    <w:p w14:paraId="4DF4492D" w14:textId="77777777" w:rsidR="00AB34F5" w:rsidRPr="00714D96" w:rsidRDefault="00AB34F5" w:rsidP="00AB34F5">
      <w:pPr>
        <w:pStyle w:val="EndNoteBibliography"/>
        <w:spacing w:line="360" w:lineRule="auto"/>
        <w:ind w:left="400" w:hangingChars="200" w:hanging="400"/>
        <w:rPr>
          <w:sz w:val="20"/>
          <w:szCs w:val="20"/>
        </w:rPr>
      </w:pPr>
      <w:r w:rsidRPr="00714D96">
        <w:rPr>
          <w:sz w:val="20"/>
          <w:szCs w:val="20"/>
        </w:rPr>
        <w:t>IPCC: Climate Change 2013: the physical science basis. Contribution of working group I to the fifth assessment report of the intergovernmental panel on climate change., 2013.</w:t>
      </w:r>
    </w:p>
    <w:p w14:paraId="2FA81625" w14:textId="77777777" w:rsidR="00AB34F5" w:rsidRPr="00714D96" w:rsidRDefault="00AB34F5" w:rsidP="00AB34F5">
      <w:pPr>
        <w:pStyle w:val="EndNoteBibliography"/>
        <w:spacing w:line="360" w:lineRule="auto"/>
        <w:ind w:left="400" w:hangingChars="200" w:hanging="400"/>
        <w:rPr>
          <w:sz w:val="20"/>
          <w:szCs w:val="20"/>
        </w:rPr>
      </w:pPr>
      <w:r w:rsidRPr="00714D96">
        <w:rPr>
          <w:sz w:val="20"/>
          <w:szCs w:val="20"/>
        </w:rPr>
        <w:t>Jacobson, M. C., Hansson, H. C., Noone, K. J., and Charlson, R. J.: Organic atmospheric aerosols: Review and state of the science, Rev. Geophys., 38, 267-294, 10.1029/1998RG000045, 2000.</w:t>
      </w:r>
    </w:p>
    <w:p w14:paraId="5E665844" w14:textId="35074B37" w:rsidR="00AB34F5" w:rsidRPr="00714D96" w:rsidRDefault="00AB34F5" w:rsidP="00AB34F5">
      <w:pPr>
        <w:pStyle w:val="EndNoteBibliography"/>
        <w:spacing w:line="360" w:lineRule="auto"/>
        <w:ind w:left="400" w:hangingChars="200" w:hanging="400"/>
        <w:rPr>
          <w:sz w:val="20"/>
          <w:szCs w:val="20"/>
        </w:rPr>
      </w:pPr>
      <w:r w:rsidRPr="00714D96">
        <w:rPr>
          <w:sz w:val="20"/>
          <w:szCs w:val="20"/>
        </w:rPr>
        <w:t xml:space="preserve">Jacobson, M. Z.: Isolating nitrated and aromatic aerosols and nitrated aromatic gases as sources of ultraviolet light absorption, </w:t>
      </w:r>
      <w:r w:rsidR="009D789F">
        <w:rPr>
          <w:sz w:val="20"/>
          <w:szCs w:val="20"/>
        </w:rPr>
        <w:t xml:space="preserve"> J. Geophys. Res., Atmos.</w:t>
      </w:r>
      <w:r w:rsidRPr="00714D96">
        <w:rPr>
          <w:sz w:val="20"/>
          <w:szCs w:val="20"/>
        </w:rPr>
        <w:t>, 104, 3527-3542, 10.1029/1998JD100054, 1999.</w:t>
      </w:r>
    </w:p>
    <w:p w14:paraId="175505D8" w14:textId="77777777" w:rsidR="00AB34F5" w:rsidRPr="00714D96" w:rsidRDefault="00AB34F5" w:rsidP="00AB34F5">
      <w:pPr>
        <w:pStyle w:val="EndNoteBibliography"/>
        <w:spacing w:line="360" w:lineRule="auto"/>
        <w:ind w:left="400" w:hangingChars="200" w:hanging="400"/>
        <w:rPr>
          <w:sz w:val="20"/>
          <w:szCs w:val="20"/>
        </w:rPr>
      </w:pPr>
      <w:r w:rsidRPr="00714D96">
        <w:rPr>
          <w:sz w:val="20"/>
          <w:szCs w:val="20"/>
        </w:rPr>
        <w:t>Jimenez, J. L., Canagaratna, M. R., Donahue, N. M., Prevot, A. S. H., Zhang, Q., Kroll, J. H., DeCarlo, P. F., Allan, J. D., Coe, H., Ng, N. L., Aiken, A. C., Docherty, K. S., Ulbrich, I. M., Grieshop, A. P., Robinson, A. L., Duplissy, J., Smith, J. D., Wilson, K. R., Lanz, V. A., Hueglin, C., Sun, Y. L., Tian, J., Laaksonen, A., Raatikainen, T., Rautiainen, J., Vaattovaara, P., Ehn, M., Kulmala, M., Tomlinson, J. M., Collins, D. R., Cubison, M. J., Dunlea, J., Huffman, J. A., Onasch, T. B., Alfarra, M. R., Williams, P. I., Bower, K., Kondo, Y., Schneider, J., Drewnick, F., Borrmann, S., Weimer, S., Demerjian, K., Salcedo, D., Cottrell, L., Griffin, R., Takami, A., Miyoshi, T., Hatakeyama, S., Shimono, A., Sun, J. Y., Zhang, Y. M., Dzepina, K., Kimmel, J. R., Sueper, D., Jayne, J. T., Herndon, S. C., Trimborn, A. M., Williams, L. R., Wood, E. C., Middlebrook, A. M., Kolb, C. E., Baltensperger, U., and Worsnop, D. R.: Evolution of Organic Aerosols in the Atmosphere, Science, 326, 1525, 10.1126/science.1180353, 2009.</w:t>
      </w:r>
    </w:p>
    <w:p w14:paraId="33CDDA7B" w14:textId="1D63F09E" w:rsidR="00AB34F5" w:rsidRPr="00714D96" w:rsidRDefault="00AB34F5" w:rsidP="00AB34F5">
      <w:pPr>
        <w:pStyle w:val="EndNoteBibliography"/>
        <w:spacing w:line="360" w:lineRule="auto"/>
        <w:ind w:left="400" w:hangingChars="200" w:hanging="400"/>
        <w:rPr>
          <w:sz w:val="20"/>
          <w:szCs w:val="20"/>
        </w:rPr>
      </w:pPr>
      <w:r w:rsidRPr="00714D96">
        <w:rPr>
          <w:sz w:val="20"/>
          <w:szCs w:val="20"/>
        </w:rPr>
        <w:lastRenderedPageBreak/>
        <w:t xml:space="preserve">Kawamura, K., Seméré, R., Imai, Y., Fujii, Y., and Hayashi, M.: Water soluble dicarboxylic acids and related compounds in Antarctic aerosols, </w:t>
      </w:r>
      <w:r w:rsidR="009D789F">
        <w:rPr>
          <w:sz w:val="20"/>
          <w:szCs w:val="20"/>
        </w:rPr>
        <w:t xml:space="preserve"> J. Geophys. Res. Atmos.</w:t>
      </w:r>
      <w:r w:rsidRPr="00714D96">
        <w:rPr>
          <w:sz w:val="20"/>
          <w:szCs w:val="20"/>
        </w:rPr>
        <w:t>, 101, 18721-18728, 10.1029/96JD01541, 1996.</w:t>
      </w:r>
    </w:p>
    <w:p w14:paraId="7B435E32" w14:textId="77777777" w:rsidR="00AB34F5" w:rsidRPr="00714D96" w:rsidRDefault="00AB34F5" w:rsidP="00AB34F5">
      <w:pPr>
        <w:pStyle w:val="EndNoteBibliography"/>
        <w:spacing w:line="360" w:lineRule="auto"/>
        <w:ind w:left="400" w:hangingChars="200" w:hanging="400"/>
        <w:rPr>
          <w:sz w:val="20"/>
          <w:szCs w:val="20"/>
        </w:rPr>
      </w:pPr>
      <w:r w:rsidRPr="00714D96">
        <w:rPr>
          <w:sz w:val="20"/>
          <w:szCs w:val="20"/>
        </w:rPr>
        <w:t>Kim, S., Kramer, R. W., and Hatcher, P. G.: Graphical Method for Analysis of Ultrahigh-Resolution Broadband Mass Spectra of Natural Organic Matter, the Van Krevelen Diagram, Anal. Chem., 75, 5336-5344, 10.1021/ac034415p, 2003.</w:t>
      </w:r>
    </w:p>
    <w:p w14:paraId="6281A93C" w14:textId="77777777" w:rsidR="00AB34F5" w:rsidRPr="00714D96" w:rsidRDefault="00AB34F5" w:rsidP="00AB34F5">
      <w:pPr>
        <w:pStyle w:val="EndNoteBibliography"/>
        <w:spacing w:line="360" w:lineRule="auto"/>
        <w:ind w:left="400" w:hangingChars="200" w:hanging="400"/>
        <w:rPr>
          <w:sz w:val="20"/>
          <w:szCs w:val="20"/>
        </w:rPr>
      </w:pPr>
      <w:r w:rsidRPr="00714D96">
        <w:rPr>
          <w:sz w:val="20"/>
          <w:szCs w:val="20"/>
        </w:rPr>
        <w:t>Kroll, J. H., and Seinfeld, J. H.: Chemistry of secondary organic aerosol: Formation and evolution of low-volatility organics in the atmosphere, Atmos. Environ., 42, 3593-3624, https://doi.org/10.1016/j.atmosenv.2008.01.003, 2008.</w:t>
      </w:r>
    </w:p>
    <w:p w14:paraId="2346536B" w14:textId="77777777" w:rsidR="00AB34F5" w:rsidRPr="00714D96" w:rsidRDefault="00AB34F5" w:rsidP="00AB34F5">
      <w:pPr>
        <w:pStyle w:val="EndNoteBibliography"/>
        <w:spacing w:line="360" w:lineRule="auto"/>
        <w:ind w:left="400" w:hangingChars="200" w:hanging="400"/>
        <w:rPr>
          <w:sz w:val="20"/>
          <w:szCs w:val="20"/>
        </w:rPr>
      </w:pPr>
      <w:r w:rsidRPr="00714D96">
        <w:rPr>
          <w:sz w:val="20"/>
          <w:szCs w:val="20"/>
        </w:rPr>
        <w:t>Kroll, J. H., Donahue, N. M., Jimenez, J. L., Kessler, S. H., Canagaratna, M. R., Wilson, K. R., Altieri, K. E., Mazzoleni, L. R., Wozniak, A. S., Bluhm, H., Mysak, E. R., Smith, J. D., Kolb, C. E., and Worsnop, D. R.: Carbon oxidation state as a metric for describing the chemistry of atmospheric organic aerosol, Nat. Chem., 3, 133, 10.1038/nchem.948, 2011.</w:t>
      </w:r>
    </w:p>
    <w:p w14:paraId="5BFAE392" w14:textId="77777777" w:rsidR="00AB34F5" w:rsidRPr="00714D96" w:rsidRDefault="00AB34F5" w:rsidP="00AB34F5">
      <w:pPr>
        <w:pStyle w:val="EndNoteBibliography"/>
        <w:spacing w:line="360" w:lineRule="auto"/>
        <w:ind w:left="400" w:hangingChars="200" w:hanging="400"/>
        <w:rPr>
          <w:sz w:val="20"/>
          <w:szCs w:val="20"/>
        </w:rPr>
      </w:pPr>
      <w:r w:rsidRPr="00714D96">
        <w:rPr>
          <w:sz w:val="20"/>
          <w:szCs w:val="20"/>
        </w:rPr>
        <w:t>Kuang, B. Y., Lin, P., Hu, M., and Yu, J. Z.: Aerosol size distribution characteristics of organosulfates in the Pearl River Delta region, China, Atmos. Environ., 130, 23-35, 10.1016/j.atmosenv.2015.09.024, 2016.</w:t>
      </w:r>
    </w:p>
    <w:p w14:paraId="42F93E9E" w14:textId="77777777" w:rsidR="00AB34F5" w:rsidRPr="00714D96" w:rsidRDefault="00AB34F5" w:rsidP="00AB34F5">
      <w:pPr>
        <w:pStyle w:val="EndNoteBibliography"/>
        <w:spacing w:line="360" w:lineRule="auto"/>
        <w:ind w:left="400" w:hangingChars="200" w:hanging="400"/>
        <w:rPr>
          <w:sz w:val="20"/>
          <w:szCs w:val="20"/>
        </w:rPr>
      </w:pPr>
      <w:r w:rsidRPr="00714D96">
        <w:rPr>
          <w:sz w:val="20"/>
          <w:szCs w:val="20"/>
        </w:rPr>
        <w:t>Kundu, S., Quraishi, T. A., Yu, G., Suarez, C., Keutsch, F. N., and Stone, E. A.: Evidence and quantitation of aromatic organosulfates in ambient aerosols in Lahore, Pakistan, Atmos. Chem. Phys., 13, 4865-4875, 10.5194/acp-13-4865-2013, 2013.</w:t>
      </w:r>
    </w:p>
    <w:p w14:paraId="6EE4006C" w14:textId="77777777" w:rsidR="00AB34F5" w:rsidRPr="00714D96" w:rsidRDefault="00AB34F5" w:rsidP="00AB34F5">
      <w:pPr>
        <w:pStyle w:val="EndNoteBibliography"/>
        <w:spacing w:line="360" w:lineRule="auto"/>
        <w:ind w:left="400" w:hangingChars="200" w:hanging="400"/>
        <w:rPr>
          <w:sz w:val="20"/>
          <w:szCs w:val="20"/>
        </w:rPr>
      </w:pPr>
      <w:r w:rsidRPr="00714D96">
        <w:rPr>
          <w:sz w:val="20"/>
          <w:szCs w:val="20"/>
        </w:rPr>
        <w:t>Kwong, K. C., Chim, M. M., Davies, J. F., Wilson, K. R., and Chan, M. N.: Importance of sulfate radical anion formation and chemistry in heterogeneous OH oxidation of sodium methyl sulfate, the smallest organosulfate, Atmos. Chem. Phys., 18, 2809-2820, 10.5194/acp-18-2809-2018, 2018.</w:t>
      </w:r>
    </w:p>
    <w:p w14:paraId="3BF124F3" w14:textId="77777777" w:rsidR="00AB34F5" w:rsidRPr="00714D96" w:rsidRDefault="00AB34F5" w:rsidP="00AB34F5">
      <w:pPr>
        <w:pStyle w:val="EndNoteBibliography"/>
        <w:spacing w:line="360" w:lineRule="auto"/>
        <w:ind w:left="400" w:hangingChars="200" w:hanging="400"/>
        <w:rPr>
          <w:sz w:val="20"/>
          <w:szCs w:val="20"/>
        </w:rPr>
      </w:pPr>
      <w:r w:rsidRPr="00714D96">
        <w:rPr>
          <w:sz w:val="20"/>
          <w:szCs w:val="20"/>
        </w:rPr>
        <w:t>Laskin, A., Laskin, J., and Nizkorodov, S. A.: Chemistry of Atmospheric Brown Carbon, Chem. Rev., 115, 4335-4382, 10.1021/cr5006167, 2015.</w:t>
      </w:r>
    </w:p>
    <w:p w14:paraId="68CD364A" w14:textId="77777777" w:rsidR="00AB34F5" w:rsidRPr="00714D96" w:rsidRDefault="00AB34F5" w:rsidP="00AB34F5">
      <w:pPr>
        <w:pStyle w:val="EndNoteBibliography"/>
        <w:spacing w:line="360" w:lineRule="auto"/>
        <w:ind w:left="400" w:hangingChars="200" w:hanging="400"/>
        <w:rPr>
          <w:sz w:val="20"/>
          <w:szCs w:val="20"/>
        </w:rPr>
      </w:pPr>
      <w:r w:rsidRPr="00714D96">
        <w:rPr>
          <w:sz w:val="20"/>
          <w:szCs w:val="20"/>
        </w:rPr>
        <w:t>Li, J., and Jang, M.: Kinetic study of esterification of sulfuric acid with alcohols in aerosol bulk phase, Atmos. Chem. Phys. Discuss., 2013, 23217-23250, 10.5194/acpd-13-23217-2013, 2013.</w:t>
      </w:r>
    </w:p>
    <w:p w14:paraId="23A8A1AE" w14:textId="77777777" w:rsidR="00AB34F5" w:rsidRPr="00714D96" w:rsidRDefault="00AB34F5" w:rsidP="00AB34F5">
      <w:pPr>
        <w:pStyle w:val="EndNoteBibliography"/>
        <w:spacing w:line="360" w:lineRule="auto"/>
        <w:ind w:left="400" w:hangingChars="200" w:hanging="400"/>
        <w:rPr>
          <w:sz w:val="20"/>
          <w:szCs w:val="20"/>
        </w:rPr>
      </w:pPr>
      <w:r w:rsidRPr="00714D96">
        <w:rPr>
          <w:sz w:val="20"/>
          <w:szCs w:val="20"/>
        </w:rPr>
        <w:t>Liggio, J., and Li, S.-M.: Organosulfate formation during the uptake of pinonaldehyde on acidic sulfate aerosols, Geophys. Res. Lett., 33, 10.1029/2006GL026079, 2006.</w:t>
      </w:r>
    </w:p>
    <w:p w14:paraId="174F602A" w14:textId="77777777" w:rsidR="00AB34F5" w:rsidRPr="00714D96" w:rsidRDefault="00AB34F5" w:rsidP="00AB34F5">
      <w:pPr>
        <w:pStyle w:val="EndNoteBibliography"/>
        <w:spacing w:line="360" w:lineRule="auto"/>
        <w:ind w:left="400" w:hangingChars="200" w:hanging="400"/>
        <w:rPr>
          <w:sz w:val="20"/>
          <w:szCs w:val="20"/>
        </w:rPr>
      </w:pPr>
      <w:r w:rsidRPr="00714D96">
        <w:rPr>
          <w:sz w:val="20"/>
          <w:szCs w:val="20"/>
        </w:rPr>
        <w:t>Lin, P., Rincon, A. G., Kalberer, M., and Yu, J. Z.: Elemental Composition of HULIS in the Pearl River Delta Region, China: Results Inferred from Positive and Negative Electrospray High Resolution Mass Spectrometric Data, Environ. Sci. Tech., 46, 7454-7462, 10.1021/es300285d, 2012a.</w:t>
      </w:r>
    </w:p>
    <w:p w14:paraId="5B28D777" w14:textId="77777777" w:rsidR="00AB34F5" w:rsidRPr="00714D96" w:rsidRDefault="00AB34F5" w:rsidP="00AB34F5">
      <w:pPr>
        <w:pStyle w:val="EndNoteBibliography"/>
        <w:spacing w:line="360" w:lineRule="auto"/>
        <w:ind w:left="400" w:hangingChars="200" w:hanging="400"/>
        <w:rPr>
          <w:sz w:val="20"/>
          <w:szCs w:val="20"/>
        </w:rPr>
      </w:pPr>
      <w:r w:rsidRPr="00714D96">
        <w:rPr>
          <w:sz w:val="20"/>
          <w:szCs w:val="20"/>
        </w:rPr>
        <w:t>Lin, P., Yu, J. Z., Engling, G., and Kalberer, M.: Organosulfates in Humic-like Substance Fraction Isolated from Aerosols at Seven Locations in East Asia: A Study by Ultra-High-Resolution Mass Spectrometry, Environ. Sci. Tech., 46, 13118-13127, 10.1021/es303570v, 2012b.</w:t>
      </w:r>
    </w:p>
    <w:p w14:paraId="48DED083" w14:textId="77777777" w:rsidR="00AB34F5" w:rsidRPr="00714D96" w:rsidRDefault="00AB34F5" w:rsidP="00AB34F5">
      <w:pPr>
        <w:pStyle w:val="EndNoteBibliography"/>
        <w:spacing w:line="360" w:lineRule="auto"/>
        <w:ind w:left="400" w:hangingChars="200" w:hanging="400"/>
        <w:rPr>
          <w:sz w:val="20"/>
          <w:szCs w:val="20"/>
        </w:rPr>
      </w:pPr>
      <w:r w:rsidRPr="00714D96">
        <w:rPr>
          <w:sz w:val="20"/>
          <w:szCs w:val="20"/>
        </w:rPr>
        <w:lastRenderedPageBreak/>
        <w:t>Lin, Y.-H., Zhang, H., Pye, H. O. T., Zhang, Z., Marth, W. J., Park, S., Arashiro, M., Cui, T., Budisulistiorini, S. H., Sexton, K. G., Vizuete, W., Xie, Y., Luecken, D. J., Piletic, I. R., Edney, E. O., Bartolotti, L. J., Gold, A., and Surratt, J. D.: Epoxide as a precursor to secondary organic aerosol formation from isoprene photooxidation in the presence of nitrogen oxides, Proc. Natl. Acad. Sci. U.S.A., 110, 6718, 10.1073/pnas.1221150110, 2013.</w:t>
      </w:r>
    </w:p>
    <w:p w14:paraId="26F21B17" w14:textId="77777777" w:rsidR="00AB34F5" w:rsidRPr="00714D96" w:rsidRDefault="00AB34F5" w:rsidP="00AB34F5">
      <w:pPr>
        <w:pStyle w:val="EndNoteBibliography"/>
        <w:spacing w:line="360" w:lineRule="auto"/>
        <w:ind w:left="400" w:hangingChars="200" w:hanging="400"/>
        <w:rPr>
          <w:sz w:val="20"/>
          <w:szCs w:val="20"/>
        </w:rPr>
      </w:pPr>
      <w:r w:rsidRPr="00714D96">
        <w:rPr>
          <w:sz w:val="20"/>
          <w:szCs w:val="20"/>
        </w:rPr>
        <w:t>Lohmann, R., Jaward, F. M., Durham, L., Barber, J. L., Ockenden, W., Jones, K. C., Bruhn, R., Lakaschus, S., Dachs, J., and Booij, K.: Potential Contamination of Shipboard Air Samples by Diffusive Emissions of PCBs and Other Organic Pollutants:  Implications and Solutions, Environ. Sci. Tech., 38, 3965-3970, 10.1021/es035005l, 2004.</w:t>
      </w:r>
    </w:p>
    <w:p w14:paraId="3106119B" w14:textId="6CFE5EAF" w:rsidR="00AB34F5" w:rsidRPr="00714D96" w:rsidRDefault="00AB34F5" w:rsidP="00AB34F5">
      <w:pPr>
        <w:pStyle w:val="EndNoteBibliography"/>
        <w:spacing w:line="360" w:lineRule="auto"/>
        <w:ind w:left="400" w:hangingChars="200" w:hanging="400"/>
        <w:rPr>
          <w:sz w:val="20"/>
          <w:szCs w:val="20"/>
        </w:rPr>
      </w:pPr>
      <w:r w:rsidRPr="00714D96">
        <w:rPr>
          <w:sz w:val="20"/>
          <w:szCs w:val="20"/>
        </w:rPr>
        <w:t>Lu, J. W., Flores, J. M., Lavi, A., Abo-Riziq, A., and Rudich, Y.: Changes in the optical properties of benzo[a]pyrene-coated aerosols upon heterogeneous reactions with NO2 and NO3, Phys. Chem. Chem. Phys., 13, 6484-6492, 10.1039/c0cp02114h, 2011.</w:t>
      </w:r>
    </w:p>
    <w:p w14:paraId="50DE2F64" w14:textId="77777777" w:rsidR="00AB34F5" w:rsidRPr="00714D96" w:rsidRDefault="00AB34F5" w:rsidP="00AB34F5">
      <w:pPr>
        <w:pStyle w:val="EndNoteBibliography"/>
        <w:spacing w:line="360" w:lineRule="auto"/>
        <w:ind w:left="400" w:hangingChars="200" w:hanging="400"/>
        <w:rPr>
          <w:sz w:val="20"/>
          <w:szCs w:val="20"/>
        </w:rPr>
      </w:pPr>
      <w:r w:rsidRPr="00714D96">
        <w:rPr>
          <w:sz w:val="20"/>
          <w:szCs w:val="20"/>
        </w:rPr>
        <w:t>Lukács, H., Gelencsér, A., Hoffer, A., Kiss, G., Horváth, K., and Hartyáni, Z.: Quantitative assessment of organosulfates in size-segregated rural fine aerosol, Atmos. Chem. Phys., 9, 231-238, 10.5194/acp-9-231-2009, 2009.</w:t>
      </w:r>
    </w:p>
    <w:p w14:paraId="76CCDF20" w14:textId="77777777" w:rsidR="00AB34F5" w:rsidRPr="00714D96" w:rsidRDefault="00AB34F5" w:rsidP="00AB34F5">
      <w:pPr>
        <w:pStyle w:val="EndNoteBibliography"/>
        <w:spacing w:line="360" w:lineRule="auto"/>
        <w:ind w:left="400" w:hangingChars="200" w:hanging="400"/>
        <w:rPr>
          <w:sz w:val="20"/>
          <w:szCs w:val="20"/>
        </w:rPr>
      </w:pPr>
      <w:r w:rsidRPr="00714D96">
        <w:rPr>
          <w:sz w:val="20"/>
          <w:szCs w:val="20"/>
        </w:rPr>
        <w:t>Ma, Y., Xu, X., Song, W., Geng, F., and Wang, L.: Seasonal and diurnal variations of particulate organosulfates in urban Shanghai, China, Atmos. Environ., 85, 152-160, https://doi.org/10.1016/j.atmosenv.2013.12.017, 2014.</w:t>
      </w:r>
    </w:p>
    <w:p w14:paraId="2C98B9A0" w14:textId="77777777" w:rsidR="00AB34F5" w:rsidRPr="00714D96" w:rsidRDefault="00AB34F5" w:rsidP="00AB34F5">
      <w:pPr>
        <w:pStyle w:val="EndNoteBibliography"/>
        <w:spacing w:line="360" w:lineRule="auto"/>
        <w:ind w:left="400" w:hangingChars="200" w:hanging="400"/>
        <w:rPr>
          <w:sz w:val="20"/>
          <w:szCs w:val="20"/>
        </w:rPr>
      </w:pPr>
      <w:r w:rsidRPr="00714D96">
        <w:rPr>
          <w:sz w:val="20"/>
          <w:szCs w:val="20"/>
        </w:rPr>
        <w:t>Mael, L. E., Jacobs, M. I., and Elrod, M. J.: Organosulfate and Nitrate Formation and Reactivity from Epoxides Derived from 2-Methyl-3-buten-2-ol, J. Phys. Chem. A, 119, 4464-4472, 10.1021/jp510033s, 2015.</w:t>
      </w:r>
    </w:p>
    <w:p w14:paraId="7A15F149" w14:textId="77777777" w:rsidR="00AB34F5" w:rsidRPr="00714D96" w:rsidRDefault="00AB34F5" w:rsidP="00AB34F5">
      <w:pPr>
        <w:pStyle w:val="EndNoteBibliography"/>
        <w:spacing w:line="360" w:lineRule="auto"/>
        <w:ind w:left="400" w:hangingChars="200" w:hanging="400"/>
        <w:rPr>
          <w:sz w:val="20"/>
          <w:szCs w:val="20"/>
        </w:rPr>
      </w:pPr>
      <w:r w:rsidRPr="00714D96">
        <w:rPr>
          <w:sz w:val="20"/>
          <w:szCs w:val="20"/>
        </w:rPr>
        <w:t>Mazzera, D. M., Lowenthal, D. H., Chow, J. C., and Watson, J. G.: Sources of PM</w:t>
      </w:r>
      <w:r w:rsidRPr="00714D96">
        <w:rPr>
          <w:sz w:val="20"/>
          <w:szCs w:val="20"/>
          <w:vertAlign w:val="subscript"/>
        </w:rPr>
        <w:t>10</w:t>
      </w:r>
      <w:r w:rsidRPr="00714D96">
        <w:rPr>
          <w:sz w:val="20"/>
          <w:szCs w:val="20"/>
        </w:rPr>
        <w:t xml:space="preserve"> and sulfate aerosol at McMurdo station, Antarctica, Chemosphere, 45, 347-356, https://doi.org/10.1016/S0045-6535(00)00591-9, 2001.</w:t>
      </w:r>
    </w:p>
    <w:p w14:paraId="36D66645" w14:textId="77777777" w:rsidR="00AB34F5" w:rsidRPr="00714D96" w:rsidRDefault="00AB34F5" w:rsidP="00AB34F5">
      <w:pPr>
        <w:pStyle w:val="EndNoteBibliography"/>
        <w:spacing w:line="360" w:lineRule="auto"/>
        <w:ind w:left="400" w:hangingChars="200" w:hanging="400"/>
        <w:rPr>
          <w:sz w:val="20"/>
          <w:szCs w:val="20"/>
        </w:rPr>
      </w:pPr>
      <w:r w:rsidRPr="00714D96">
        <w:rPr>
          <w:sz w:val="20"/>
          <w:szCs w:val="20"/>
        </w:rPr>
        <w:t>McNeill, V. F., Woo, J. L., Kim, D. D., Schwier, A. N., Wannell, N. J., Sumner, A. J., and Barakat, J. M.: Aqueous-phase secondary organic aerosol and organosulfate formation in atmospheric aerosols: a modeling study, Environ. Sci. Tech., 46, 8075-8081, 10.1021/es3002986, 2012.</w:t>
      </w:r>
    </w:p>
    <w:p w14:paraId="5A1E3C82" w14:textId="31C8CB41" w:rsidR="00AB34F5" w:rsidRPr="00714D96" w:rsidRDefault="00AB34F5" w:rsidP="00AB34F5">
      <w:pPr>
        <w:pStyle w:val="EndNoteBibliography"/>
        <w:spacing w:line="360" w:lineRule="auto"/>
        <w:ind w:left="400" w:hangingChars="200" w:hanging="400"/>
        <w:rPr>
          <w:sz w:val="20"/>
          <w:szCs w:val="20"/>
        </w:rPr>
      </w:pPr>
      <w:r w:rsidRPr="00714D96">
        <w:rPr>
          <w:sz w:val="20"/>
          <w:szCs w:val="20"/>
        </w:rPr>
        <w:t xml:space="preserve">Minikin, A., Legrand, M., Hall, J., Wagenbach, D., Kleefeld, C., Wolff, E., Pasteur, E. C., and Ducroz, F.: Sulfur-containing species (sulfate and methanesulfonate) in coastal Antarctic aerosol and precipitation, </w:t>
      </w:r>
      <w:r w:rsidR="00E74558">
        <w:rPr>
          <w:sz w:val="20"/>
          <w:szCs w:val="20"/>
        </w:rPr>
        <w:t>J. Geophys. Res. Atmos.</w:t>
      </w:r>
      <w:r w:rsidRPr="00714D96">
        <w:rPr>
          <w:sz w:val="20"/>
          <w:szCs w:val="20"/>
        </w:rPr>
        <w:t>, 103, 10975-10990, 10.1029/98JD00249, 1998.</w:t>
      </w:r>
    </w:p>
    <w:p w14:paraId="55042017" w14:textId="77777777" w:rsidR="00AB34F5" w:rsidRPr="00714D96" w:rsidRDefault="00AB34F5" w:rsidP="00AB34F5">
      <w:pPr>
        <w:pStyle w:val="EndNoteBibliography"/>
        <w:spacing w:line="360" w:lineRule="auto"/>
        <w:ind w:left="400" w:hangingChars="200" w:hanging="400"/>
        <w:rPr>
          <w:sz w:val="20"/>
          <w:szCs w:val="20"/>
        </w:rPr>
      </w:pPr>
      <w:r w:rsidRPr="00714D96">
        <w:rPr>
          <w:sz w:val="20"/>
          <w:szCs w:val="20"/>
        </w:rPr>
        <w:t>Mishra, V. K., Kim, K.-H., Hong, S., and Lee, K.: Aerosol composition and its sources at the King Sejong Station, Antarctic peninsula, Atmos. Environ., 38, 4069-4084, 10.1016/j.atmosenv.2004.03.052, 2004.</w:t>
      </w:r>
    </w:p>
    <w:p w14:paraId="1A4FFC88" w14:textId="77777777" w:rsidR="00AB34F5" w:rsidRPr="00714D96" w:rsidRDefault="00AB34F5" w:rsidP="00AB34F5">
      <w:pPr>
        <w:pStyle w:val="EndNoteBibliography"/>
        <w:spacing w:line="360" w:lineRule="auto"/>
        <w:ind w:left="400" w:hangingChars="200" w:hanging="400"/>
        <w:rPr>
          <w:sz w:val="20"/>
          <w:szCs w:val="20"/>
        </w:rPr>
      </w:pPr>
      <w:r w:rsidRPr="00714D96">
        <w:rPr>
          <w:sz w:val="20"/>
          <w:szCs w:val="20"/>
        </w:rPr>
        <w:t>Mitchell, J.: Visual range in the polar regions with particular reference to the Alaskan Arctic, J. Atmos. Terr. Phys., 17, 195-211, 1957.</w:t>
      </w:r>
    </w:p>
    <w:p w14:paraId="0997AFA6" w14:textId="0A45FA3A" w:rsidR="00AB34F5" w:rsidRPr="00714D96" w:rsidRDefault="00AB34F5" w:rsidP="00AB34F5">
      <w:pPr>
        <w:pStyle w:val="EndNoteBibliography"/>
        <w:spacing w:line="360" w:lineRule="auto"/>
        <w:ind w:left="400" w:hangingChars="200" w:hanging="400"/>
        <w:rPr>
          <w:sz w:val="20"/>
          <w:szCs w:val="20"/>
        </w:rPr>
      </w:pPr>
      <w:r w:rsidRPr="00714D96">
        <w:rPr>
          <w:sz w:val="20"/>
          <w:szCs w:val="20"/>
        </w:rPr>
        <w:lastRenderedPageBreak/>
        <w:t xml:space="preserve">Mochida, M., Kitamori, Y., Kawamura, K., Nojiri, Y., and Suzuki, K.: Fatty acids in the marine atmosphere: Factors governing their concentrations and evaluation of organic films on sea-salt particles, </w:t>
      </w:r>
      <w:r w:rsidR="00386F33">
        <w:rPr>
          <w:sz w:val="20"/>
          <w:szCs w:val="20"/>
        </w:rPr>
        <w:t xml:space="preserve"> J. Geophys. Res. Atmos.</w:t>
      </w:r>
      <w:r w:rsidRPr="00714D96">
        <w:rPr>
          <w:sz w:val="20"/>
          <w:szCs w:val="20"/>
        </w:rPr>
        <w:t>, 107, AAC 1-1-AAC 1-10, 10.1029/2001JD001278, 2002.</w:t>
      </w:r>
    </w:p>
    <w:p w14:paraId="1B3A164C" w14:textId="77777777" w:rsidR="00AB34F5" w:rsidRPr="00714D96" w:rsidRDefault="00AB34F5" w:rsidP="00AB34F5">
      <w:pPr>
        <w:pStyle w:val="EndNoteBibliography"/>
        <w:spacing w:line="360" w:lineRule="auto"/>
        <w:ind w:left="400" w:hangingChars="200" w:hanging="400"/>
        <w:rPr>
          <w:sz w:val="20"/>
          <w:szCs w:val="20"/>
        </w:rPr>
      </w:pPr>
      <w:r w:rsidRPr="00714D96">
        <w:rPr>
          <w:sz w:val="20"/>
          <w:szCs w:val="20"/>
        </w:rPr>
        <w:t>N. L. Ng, A. J. K., J. D. Surratt, A. W. H. Chan, P. S. Chhabra, A. Sorooshian, H. O. T. Pye, J. D. Crounse, P. O. Wennberg, R. C. Flagan, J. H. Seinfeld: Secondary organic aerosol (SOA) formation from reaction of isoprene with nitrate radicals (NO3), Atmos. Chem. Phys., 8, 4117-4140, 2008.</w:t>
      </w:r>
    </w:p>
    <w:p w14:paraId="1E7634C8" w14:textId="77777777" w:rsidR="00AB34F5" w:rsidRPr="00714D96" w:rsidRDefault="00AB34F5" w:rsidP="00AB34F5">
      <w:pPr>
        <w:pStyle w:val="EndNoteBibliography"/>
        <w:spacing w:line="360" w:lineRule="auto"/>
        <w:ind w:left="400" w:hangingChars="200" w:hanging="400"/>
        <w:rPr>
          <w:sz w:val="20"/>
          <w:szCs w:val="20"/>
        </w:rPr>
      </w:pPr>
      <w:r w:rsidRPr="00714D96">
        <w:rPr>
          <w:sz w:val="20"/>
          <w:szCs w:val="20"/>
        </w:rPr>
        <w:t>Nguyen, Q. T., Glasius, M., Sørensen, L. L., Jensen, B., Skov, H., Birmili, W., Wiedensohler, A., Kristensson, A., Nøjgaard, J. K., and Massling, A.: Seasonal variation of atmospheric particle number concentrations, new particle formation and atmospheric oxidation capacity at the high Arctic site Villum Research Station, Station Nord, Atmos. Chem. Phys., 16, 11319-11336, 10.5194/acp-16-11319-2016, 2016.</w:t>
      </w:r>
    </w:p>
    <w:p w14:paraId="37D3A7F6" w14:textId="77777777" w:rsidR="00AB34F5" w:rsidRPr="00714D96" w:rsidRDefault="00AB34F5" w:rsidP="00AB34F5">
      <w:pPr>
        <w:pStyle w:val="EndNoteBibliography"/>
        <w:spacing w:line="360" w:lineRule="auto"/>
        <w:ind w:left="400" w:hangingChars="200" w:hanging="400"/>
        <w:rPr>
          <w:sz w:val="20"/>
          <w:szCs w:val="20"/>
        </w:rPr>
      </w:pPr>
      <w:r w:rsidRPr="00714D96">
        <w:rPr>
          <w:sz w:val="20"/>
          <w:szCs w:val="20"/>
        </w:rPr>
        <w:t>Nozière, B., Ekström, S., Alsberg, T., and Holmström, S.: Radical-initiated formation of organosulfates and surfactants in atmospheric aerosols, Geophys. Res. Lett., 37, 10.1029/2009GL041683, 2010.</w:t>
      </w:r>
    </w:p>
    <w:p w14:paraId="4DDF50E6" w14:textId="77777777" w:rsidR="00AB34F5" w:rsidRPr="00714D96" w:rsidRDefault="00AB34F5" w:rsidP="00AB34F5">
      <w:pPr>
        <w:pStyle w:val="EndNoteBibliography"/>
        <w:spacing w:line="360" w:lineRule="auto"/>
        <w:ind w:left="400" w:hangingChars="200" w:hanging="400"/>
        <w:rPr>
          <w:sz w:val="20"/>
          <w:szCs w:val="20"/>
        </w:rPr>
      </w:pPr>
      <w:r w:rsidRPr="00714D96">
        <w:rPr>
          <w:sz w:val="20"/>
          <w:szCs w:val="20"/>
        </w:rPr>
        <w:t>Nozière, B., Kalberer, M., Claeys, M., Allan, J., D’Anna, B., Decesari, S., Finessi, E., Glasius, M., Grgić, I., Hamilton, J. F., Hoffmann, T., Iinuma, Y., Jaoui, M., Kahnt, A., Kampf, C. J., Kourtchev, I., Maenhaut, W., Marsden, N., Saarikoski, S., Schnelle-Kreis, J., Surratt, J. D., Szidat, S., Szmigielski, R., and Wisthaler, A.: The Molecular Identification of Organic Compounds in the Atmosphere: State of the Art and Challenges, Chem. Rev., 115, 3919-3983, 10.1021/cr5003485, 2015.</w:t>
      </w:r>
    </w:p>
    <w:p w14:paraId="0B2F5ACE" w14:textId="77777777" w:rsidR="00AB34F5" w:rsidRPr="00714D96" w:rsidRDefault="00AB34F5" w:rsidP="00AB34F5">
      <w:pPr>
        <w:pStyle w:val="EndNoteBibliography"/>
        <w:spacing w:line="360" w:lineRule="auto"/>
        <w:ind w:left="400" w:hangingChars="200" w:hanging="400"/>
        <w:rPr>
          <w:sz w:val="20"/>
          <w:szCs w:val="20"/>
        </w:rPr>
      </w:pPr>
      <w:r w:rsidRPr="00714D96">
        <w:rPr>
          <w:sz w:val="20"/>
          <w:szCs w:val="20"/>
        </w:rPr>
        <w:t>Pang, Y., Turpin, B. J., and Gundel, L. A.: On the Importance of Organic Oxygen for Understanding Organic Aerosol Particles, Aerosol Sci. Tech., 40, 128-133, 10.1080/02786820500423790, 2006.</w:t>
      </w:r>
    </w:p>
    <w:p w14:paraId="32BB3CBF" w14:textId="77777777" w:rsidR="00AB34F5" w:rsidRPr="00714D96" w:rsidRDefault="00AB34F5" w:rsidP="00AB34F5">
      <w:pPr>
        <w:pStyle w:val="EndNoteBibliography"/>
        <w:spacing w:line="360" w:lineRule="auto"/>
        <w:ind w:left="400" w:hangingChars="200" w:hanging="400"/>
        <w:rPr>
          <w:sz w:val="20"/>
          <w:szCs w:val="20"/>
        </w:rPr>
      </w:pPr>
      <w:r w:rsidRPr="00714D96">
        <w:rPr>
          <w:sz w:val="20"/>
          <w:szCs w:val="20"/>
        </w:rPr>
        <w:t>Passananti, M., Kong, L., Shang, J., Dupart, Y., Perrier, S., Chen, J., Donaldson, D. J., and George, C.: Organosulfate Formation through the Heterogeneous Reaction of Sulfur Dioxide with Unsaturated Fatty Acids and Long-Chain Alkenes, Angew. Chem. Int. Ed. Engl., 55, 10336-10339, 10.1002/anie.201605266, 2016.</w:t>
      </w:r>
    </w:p>
    <w:p w14:paraId="54162FCC" w14:textId="77777777" w:rsidR="00AB34F5" w:rsidRPr="00714D96" w:rsidRDefault="00AB34F5" w:rsidP="00AB34F5">
      <w:pPr>
        <w:pStyle w:val="EndNoteBibliography"/>
        <w:spacing w:line="360" w:lineRule="auto"/>
        <w:ind w:left="400" w:hangingChars="200" w:hanging="400"/>
        <w:rPr>
          <w:sz w:val="20"/>
          <w:szCs w:val="20"/>
        </w:rPr>
      </w:pPr>
      <w:r w:rsidRPr="00714D96">
        <w:rPr>
          <w:sz w:val="20"/>
          <w:szCs w:val="20"/>
        </w:rPr>
        <w:t>Perri, M. J., Lim, Y. B., Seitzinger, S. P., and Turpin, B. J.: Organosulfates from glycolaldehyde in aqueous aerosols and clouds: Laboratory studies, Atmos. Environ., 44, 2658-2664, 10.1016/j.atmosenv.2010.03.031, 2010.</w:t>
      </w:r>
    </w:p>
    <w:p w14:paraId="723478BA" w14:textId="77777777" w:rsidR="00AB34F5" w:rsidRPr="00714D96" w:rsidRDefault="00AB34F5" w:rsidP="00AB34F5">
      <w:pPr>
        <w:pStyle w:val="EndNoteBibliography"/>
        <w:spacing w:line="360" w:lineRule="auto"/>
        <w:ind w:left="400" w:hangingChars="200" w:hanging="400"/>
        <w:rPr>
          <w:sz w:val="20"/>
          <w:szCs w:val="20"/>
        </w:rPr>
      </w:pPr>
      <w:r w:rsidRPr="00714D96">
        <w:rPr>
          <w:sz w:val="20"/>
          <w:szCs w:val="20"/>
        </w:rPr>
        <w:t>Pope Iii, C. A., Burnett, R. T., Thun, M. J., Calle, E. E., Krewski, D., Ito, K., and Thurston, G. D.: Lung Cancer, Cardiopulmonary Mortality, and Long-term Exposure to Fine Particulate Air Pollution, J. Am. Med. Assoc., 287, 1132-1141, 10.1001/J. Am. Med. Assoc..287.9.1132, 2002.</w:t>
      </w:r>
    </w:p>
    <w:p w14:paraId="62086CAE" w14:textId="77777777" w:rsidR="00AB34F5" w:rsidRPr="00714D96" w:rsidRDefault="00AB34F5" w:rsidP="00AB34F5">
      <w:pPr>
        <w:pStyle w:val="EndNoteBibliography"/>
        <w:spacing w:line="360" w:lineRule="auto"/>
        <w:ind w:left="400" w:hangingChars="200" w:hanging="400"/>
        <w:rPr>
          <w:sz w:val="20"/>
          <w:szCs w:val="20"/>
        </w:rPr>
      </w:pPr>
      <w:r w:rsidRPr="00714D96">
        <w:rPr>
          <w:sz w:val="20"/>
          <w:szCs w:val="20"/>
        </w:rPr>
        <w:t>Quinn, P. K., Shaw, G., Andrews, E., Dutton, E. G., Ruoho-Airola, T., and Gong, S. L.: Arctic haze: current trends and knowledge gaps, Tellus B., 59, 99-114, 10.1111/j.1600-0889.2006.00236.x, 2007.</w:t>
      </w:r>
    </w:p>
    <w:p w14:paraId="783E4BD0" w14:textId="77777777" w:rsidR="00AB34F5" w:rsidRPr="00714D96" w:rsidRDefault="00AB34F5" w:rsidP="00AB34F5">
      <w:pPr>
        <w:pStyle w:val="EndNoteBibliography"/>
        <w:spacing w:line="360" w:lineRule="auto"/>
        <w:ind w:left="400" w:hangingChars="200" w:hanging="400"/>
        <w:rPr>
          <w:sz w:val="20"/>
          <w:szCs w:val="20"/>
        </w:rPr>
      </w:pPr>
      <w:r w:rsidRPr="00714D96">
        <w:rPr>
          <w:sz w:val="20"/>
          <w:szCs w:val="20"/>
        </w:rPr>
        <w:t>Ravishankara, A. R.: Heterogeneous and Multiphase Chemistry in the Troposphere, Science, 276, 1058, 10.1126/science.276.5315.1058, 1997.</w:t>
      </w:r>
    </w:p>
    <w:p w14:paraId="08EF6D64" w14:textId="77777777" w:rsidR="00AB34F5" w:rsidRPr="00714D96" w:rsidRDefault="00AB34F5" w:rsidP="00AB34F5">
      <w:pPr>
        <w:pStyle w:val="EndNoteBibliography"/>
        <w:spacing w:line="360" w:lineRule="auto"/>
        <w:ind w:left="400" w:hangingChars="200" w:hanging="400"/>
        <w:rPr>
          <w:sz w:val="20"/>
          <w:szCs w:val="20"/>
        </w:rPr>
      </w:pPr>
      <w:r w:rsidRPr="00714D96">
        <w:rPr>
          <w:sz w:val="20"/>
          <w:szCs w:val="20"/>
        </w:rPr>
        <w:lastRenderedPageBreak/>
        <w:t>Riva, M., Tomaz, S., Cui, T., Lin, Y.-H., Perraudin, E., Gold, A., Stone, E. A., Villenave, E., and Surratt, J. D.: Evidence for an Unrecognized Secondary Anthropogenic Source of Organosulfates and Sulfonates: Gas-Phase Oxidation of Polycyclic Aromatic Hydrocarbons in the Presence of Sulfate Aerosol, Environ. Sci. Tech., 49, 6654-6664, 10.1021/acs.est.5b00836, 2015.</w:t>
      </w:r>
    </w:p>
    <w:p w14:paraId="64444E7F" w14:textId="77777777" w:rsidR="00AB34F5" w:rsidRPr="00714D96" w:rsidRDefault="00AB34F5" w:rsidP="00AB34F5">
      <w:pPr>
        <w:pStyle w:val="EndNoteBibliography"/>
        <w:spacing w:line="360" w:lineRule="auto"/>
        <w:ind w:left="400" w:hangingChars="200" w:hanging="400"/>
        <w:rPr>
          <w:sz w:val="20"/>
          <w:szCs w:val="20"/>
        </w:rPr>
      </w:pPr>
      <w:r w:rsidRPr="00714D96">
        <w:rPr>
          <w:sz w:val="20"/>
          <w:szCs w:val="20"/>
        </w:rPr>
        <w:t>Riva, M., Budisulistiorini, S. H., Zhang, Z., Gold, A., and Surratt, J. D.: Chemical characterization of secondary organic aerosol constituents from isoprene ozonolysis in the presence of acidic aerosol, Atmos. Environ., 130, 5-13, https://doi.org/10.1016/j.atmosenv.2015.06.027, 2016a.</w:t>
      </w:r>
    </w:p>
    <w:p w14:paraId="2B844EAE" w14:textId="77777777" w:rsidR="00AB34F5" w:rsidRPr="00714D96" w:rsidRDefault="00AB34F5" w:rsidP="00AB34F5">
      <w:pPr>
        <w:pStyle w:val="EndNoteBibliography"/>
        <w:spacing w:line="360" w:lineRule="auto"/>
        <w:ind w:left="400" w:hangingChars="200" w:hanging="400"/>
        <w:rPr>
          <w:sz w:val="20"/>
          <w:szCs w:val="20"/>
        </w:rPr>
      </w:pPr>
      <w:r w:rsidRPr="00714D96">
        <w:rPr>
          <w:sz w:val="20"/>
          <w:szCs w:val="20"/>
        </w:rPr>
        <w:t>Riva, M., Da Silva Barbosa, T., Lin, Y. H., Stone, E. A., Gold, A., and Surratt, J. D.: Chemical characterization of organosulfates in secondary organic aerosol derived from the photooxidation of alkanes, Atmos. Chem. Phys., 16, 11001-11018, 10.5194/acp-16-11001-2016, 2016b.</w:t>
      </w:r>
    </w:p>
    <w:p w14:paraId="0DCB3C4F" w14:textId="34874F27" w:rsidR="00AB34F5" w:rsidRPr="00714D96" w:rsidRDefault="00AB34F5" w:rsidP="00AB34F5">
      <w:pPr>
        <w:pStyle w:val="EndNoteBibliography"/>
        <w:spacing w:line="360" w:lineRule="auto"/>
        <w:ind w:left="400" w:hangingChars="200" w:hanging="400"/>
        <w:rPr>
          <w:sz w:val="20"/>
          <w:szCs w:val="20"/>
        </w:rPr>
      </w:pPr>
      <w:r w:rsidRPr="00714D96">
        <w:rPr>
          <w:sz w:val="20"/>
          <w:szCs w:val="20"/>
        </w:rPr>
        <w:t>Riva, M., Da Silva Barbosa, T., Lin, Y. H., Stone, E. A., Gold, A., and Surratt, J. D.: Characterization of Organosulfates in Secondary Organic Aerosol Derived from the Photooxidation of Long-Chain Alkanes, Atmos. Chem. Phys. Discus</w:t>
      </w:r>
      <w:r w:rsidR="00842BFD">
        <w:rPr>
          <w:sz w:val="20"/>
          <w:szCs w:val="20"/>
        </w:rPr>
        <w:t>s.</w:t>
      </w:r>
      <w:r w:rsidRPr="00714D96">
        <w:rPr>
          <w:sz w:val="20"/>
          <w:szCs w:val="20"/>
        </w:rPr>
        <w:t>, 1-39, 10.5194/acp-2016-20, 2016c.</w:t>
      </w:r>
    </w:p>
    <w:p w14:paraId="48D56709" w14:textId="77777777" w:rsidR="00AB34F5" w:rsidRPr="00714D96" w:rsidRDefault="00AB34F5" w:rsidP="00AB34F5">
      <w:pPr>
        <w:pStyle w:val="EndNoteBibliography"/>
        <w:spacing w:line="360" w:lineRule="auto"/>
        <w:ind w:left="400" w:hangingChars="200" w:hanging="400"/>
        <w:rPr>
          <w:sz w:val="20"/>
          <w:szCs w:val="20"/>
        </w:rPr>
      </w:pPr>
      <w:r w:rsidRPr="00714D96">
        <w:rPr>
          <w:sz w:val="20"/>
          <w:szCs w:val="20"/>
        </w:rPr>
        <w:t>Russell, L. M., Hawkins, L. N., Frossard, A. A., Quinn, P. K., and Bates, T. S.: Carbohydrate-like composition of submicron atmospheric particles and their production from ocean bubble bursting, Proc. Natl. Acad. Sci. U.S.A., 107, 6652, 10.1073/pnas.0908905107, 2010.</w:t>
      </w:r>
    </w:p>
    <w:p w14:paraId="3DDE90EC" w14:textId="77777777" w:rsidR="00AB34F5" w:rsidRPr="00714D96" w:rsidRDefault="00AB34F5" w:rsidP="00AB34F5">
      <w:pPr>
        <w:pStyle w:val="EndNoteBibliography"/>
        <w:spacing w:line="360" w:lineRule="auto"/>
        <w:ind w:left="400" w:hangingChars="200" w:hanging="400"/>
        <w:rPr>
          <w:sz w:val="20"/>
          <w:szCs w:val="20"/>
        </w:rPr>
      </w:pPr>
      <w:r w:rsidRPr="00714D96">
        <w:rPr>
          <w:sz w:val="20"/>
          <w:szCs w:val="20"/>
        </w:rPr>
        <w:t>Schindelka, J., Iinuma, Y., Hoffmann, D., and Herrmann, H.: Sulfate radical-initiated formation of isoprene-derived organosulfates in atmospheric aerosols, Faraday Discuss., 165, 237-259, 10.1039/C3FD00042G, 2013.</w:t>
      </w:r>
    </w:p>
    <w:p w14:paraId="1E6A809C" w14:textId="77777777" w:rsidR="00AB34F5" w:rsidRPr="00714D96" w:rsidRDefault="00AB34F5" w:rsidP="00AB34F5">
      <w:pPr>
        <w:pStyle w:val="EndNoteBibliography"/>
        <w:spacing w:line="360" w:lineRule="auto"/>
        <w:ind w:left="400" w:hangingChars="200" w:hanging="400"/>
        <w:rPr>
          <w:sz w:val="20"/>
          <w:szCs w:val="20"/>
        </w:rPr>
      </w:pPr>
      <w:r w:rsidRPr="00714D96">
        <w:rPr>
          <w:sz w:val="20"/>
          <w:szCs w:val="20"/>
        </w:rPr>
        <w:t>Seinfeld, J. H., Pandis, S. N., and Noone, K.: Atmos. Chem. Phys.: from air pollution to climate change, Physics Today, 51, 88, 10.1063/1.882420, 1998.</w:t>
      </w:r>
    </w:p>
    <w:p w14:paraId="76D49019" w14:textId="77777777" w:rsidR="00AB34F5" w:rsidRPr="00714D96" w:rsidRDefault="00AB34F5" w:rsidP="00AB34F5">
      <w:pPr>
        <w:pStyle w:val="EndNoteBibliography"/>
        <w:spacing w:line="360" w:lineRule="auto"/>
        <w:ind w:left="400" w:hangingChars="200" w:hanging="400"/>
        <w:rPr>
          <w:sz w:val="20"/>
          <w:szCs w:val="20"/>
        </w:rPr>
      </w:pPr>
      <w:r w:rsidRPr="00714D96">
        <w:rPr>
          <w:sz w:val="20"/>
          <w:szCs w:val="20"/>
        </w:rPr>
        <w:t>Shalamzari, M. S., Kahnt, A., Vermeylen, R., Kleindienst, T. E., Lewandowski, M., Cuyckens, F., Maenhaut, W., and Claeys, M.: Characterization of Polar Organosulfates in Secondary Organic Aerosol from the Green Leaf Volatile 3-Z-Hexenal, Environ. Sci. Tech., 48, 12671-12678, 10.1021/es503226b, 2014.</w:t>
      </w:r>
    </w:p>
    <w:p w14:paraId="53A90E76" w14:textId="77777777" w:rsidR="00AB34F5" w:rsidRPr="00714D96" w:rsidRDefault="00AB34F5" w:rsidP="00AB34F5">
      <w:pPr>
        <w:pStyle w:val="EndNoteBibliography"/>
        <w:spacing w:line="360" w:lineRule="auto"/>
        <w:ind w:left="400" w:hangingChars="200" w:hanging="400"/>
        <w:rPr>
          <w:sz w:val="20"/>
          <w:szCs w:val="20"/>
        </w:rPr>
      </w:pPr>
      <w:r w:rsidRPr="00714D96">
        <w:rPr>
          <w:sz w:val="20"/>
          <w:szCs w:val="20"/>
        </w:rPr>
        <w:t>Shalamzari, M. S., Vermeylen, R., Blockhuys, F., Kleindienst, T. E., Lewandowski, M., Szmigielski, R., Rudzinski, K. J., Spólnik, G., Danikiewicz, W., Maenhaut, W., and Claeys, M.: Characterization of polar organosulfates in secondary organic aerosol from the unsaturated aldehydes 2-E-pentenal, 2-E-hexenal, and 3-Z-hexenal, Atmos. Chem. Phys., 16, 7135-7148, 10.5194/acp-16-7135-2016, 2016.</w:t>
      </w:r>
    </w:p>
    <w:p w14:paraId="179C969E" w14:textId="57FF0291" w:rsidR="00AB34F5" w:rsidRPr="00714D96" w:rsidRDefault="00AB34F5" w:rsidP="00AB34F5">
      <w:pPr>
        <w:pStyle w:val="EndNoteBibliography"/>
        <w:spacing w:line="360" w:lineRule="auto"/>
        <w:ind w:left="400" w:hangingChars="200" w:hanging="400"/>
        <w:rPr>
          <w:sz w:val="20"/>
          <w:szCs w:val="20"/>
        </w:rPr>
      </w:pPr>
      <w:r w:rsidRPr="00714D96">
        <w:rPr>
          <w:sz w:val="20"/>
          <w:szCs w:val="20"/>
        </w:rPr>
        <w:t>Shang, J., Passananti, M., Dupart, Y., Ciuraru, R., Tinel, L., Rossignol, S., Perrier, S., Zhu, T., and George, C.: SO2 Uptake on Oleic Acid: A New Formation Pathway of Organosulfur Compounds in the Atmosphere, Environ. Sci. Tech. Lett</w:t>
      </w:r>
      <w:r w:rsidR="00051FA9">
        <w:rPr>
          <w:sz w:val="20"/>
          <w:szCs w:val="20"/>
        </w:rPr>
        <w:t>.</w:t>
      </w:r>
      <w:r w:rsidRPr="00714D96">
        <w:rPr>
          <w:sz w:val="20"/>
          <w:szCs w:val="20"/>
        </w:rPr>
        <w:t>, 3, 67-72, 10.1021/acs.estlett.6b00006, 2016.</w:t>
      </w:r>
    </w:p>
    <w:p w14:paraId="6D4AE564" w14:textId="77777777" w:rsidR="00AB34F5" w:rsidRPr="00714D96" w:rsidRDefault="00AB34F5" w:rsidP="00AB34F5">
      <w:pPr>
        <w:pStyle w:val="EndNoteBibliography"/>
        <w:spacing w:line="360" w:lineRule="auto"/>
        <w:ind w:left="400" w:hangingChars="200" w:hanging="400"/>
        <w:rPr>
          <w:sz w:val="20"/>
          <w:szCs w:val="20"/>
        </w:rPr>
      </w:pPr>
      <w:r w:rsidRPr="00714D96">
        <w:rPr>
          <w:sz w:val="20"/>
          <w:szCs w:val="20"/>
        </w:rPr>
        <w:lastRenderedPageBreak/>
        <w:t>Shao, M., Zhang, Y., Zeng, L., Tang, X., Zhang, J., Zhong, L., and Wang, B.: Ground-level ozone in the Pearl River Delta and the roles of VOC and NOx in its production, J. Environ. Manage., 90, 512-518, https://doi.org/10.1016/j.jenvman.2007.12.008, 2009.</w:t>
      </w:r>
    </w:p>
    <w:p w14:paraId="6D4F1DCB" w14:textId="77777777" w:rsidR="00AB34F5" w:rsidRPr="00714D96" w:rsidRDefault="00AB34F5" w:rsidP="00AB34F5">
      <w:pPr>
        <w:pStyle w:val="EndNoteBibliography"/>
        <w:spacing w:line="360" w:lineRule="auto"/>
        <w:ind w:left="400" w:hangingChars="200" w:hanging="400"/>
        <w:rPr>
          <w:sz w:val="20"/>
          <w:szCs w:val="20"/>
        </w:rPr>
      </w:pPr>
      <w:r w:rsidRPr="00714D96">
        <w:rPr>
          <w:sz w:val="20"/>
          <w:szCs w:val="20"/>
        </w:rPr>
        <w:t>Sommariva, R., and von Glasow, R.: Multiphase Halogen Chemistry in the Tropical Atlantic Ocean, Environ. Sci. Tech., 46, 10429-10437, 10.1021/es300209f, 2012.</w:t>
      </w:r>
    </w:p>
    <w:p w14:paraId="0F36E751" w14:textId="5453AE17" w:rsidR="00AB34F5" w:rsidRPr="00714D96" w:rsidRDefault="00AB34F5" w:rsidP="00AB34F5">
      <w:pPr>
        <w:pStyle w:val="EndNoteBibliography"/>
        <w:spacing w:line="360" w:lineRule="auto"/>
        <w:ind w:left="400" w:hangingChars="200" w:hanging="400"/>
        <w:rPr>
          <w:sz w:val="20"/>
          <w:szCs w:val="20"/>
        </w:rPr>
      </w:pPr>
      <w:r w:rsidRPr="00714D96">
        <w:rPr>
          <w:sz w:val="20"/>
          <w:szCs w:val="20"/>
        </w:rPr>
        <w:t xml:space="preserve">Song, C., Gyawali, M., Zaveri, R. A., Shilling, J. E., and Arnott, W. P.: Light absorption by secondary organic aerosol from α-pinene: Effects of oxidants, seed aerosol acidity, and relative humidity, </w:t>
      </w:r>
      <w:r w:rsidR="00317049">
        <w:rPr>
          <w:sz w:val="20"/>
          <w:szCs w:val="20"/>
        </w:rPr>
        <w:t xml:space="preserve"> J. Geophys. Res. Atmos.</w:t>
      </w:r>
      <w:r w:rsidRPr="00714D96">
        <w:rPr>
          <w:sz w:val="20"/>
          <w:szCs w:val="20"/>
        </w:rPr>
        <w:t>, 118, 11,741-711,749, 10.1002/jgrd.50767, 2013.</w:t>
      </w:r>
    </w:p>
    <w:p w14:paraId="4854B790" w14:textId="77777777" w:rsidR="00AB34F5" w:rsidRPr="00714D96" w:rsidRDefault="00AB34F5" w:rsidP="00AB34F5">
      <w:pPr>
        <w:pStyle w:val="EndNoteBibliography"/>
        <w:spacing w:line="360" w:lineRule="auto"/>
        <w:ind w:left="400" w:hangingChars="200" w:hanging="400"/>
        <w:rPr>
          <w:sz w:val="20"/>
          <w:szCs w:val="20"/>
        </w:rPr>
      </w:pPr>
      <w:r w:rsidRPr="00714D96">
        <w:rPr>
          <w:sz w:val="20"/>
          <w:szCs w:val="20"/>
        </w:rPr>
        <w:t>Staudt, S., Kundu, S., Lehmler, H. J., He, X., Cui, T., Lin, Y. H., Kristensen, K., Glasius, M., Zhang, X., Weber, R. J., Surratt, J. D., and Stone, E. A.: Aromatic organosulfates in atmospheric aerosols: synthesis, characterization, and abundance, Atmos. Environ., 94, 366-373, 10.1016/j.atmosenv.2014.05.049, 2014.</w:t>
      </w:r>
    </w:p>
    <w:p w14:paraId="7512DE6F" w14:textId="036A78D4" w:rsidR="00AB34F5" w:rsidRPr="00714D96" w:rsidRDefault="00AB34F5" w:rsidP="00AB34F5">
      <w:pPr>
        <w:pStyle w:val="EndNoteBibliography"/>
        <w:spacing w:line="360" w:lineRule="auto"/>
        <w:ind w:left="400" w:hangingChars="200" w:hanging="400"/>
        <w:rPr>
          <w:sz w:val="20"/>
          <w:szCs w:val="20"/>
        </w:rPr>
      </w:pPr>
      <w:r w:rsidRPr="00714D96">
        <w:rPr>
          <w:sz w:val="20"/>
          <w:szCs w:val="20"/>
        </w:rPr>
        <w:t xml:space="preserve">Stehr, J. W., Ball, W. P., Dickerson, R. R., Doddridge, B. G., Piety, C. A., and Johnson, J. E.: Latitudinal gradients in O3 and CO during INDOEX 1999, </w:t>
      </w:r>
      <w:r w:rsidR="002A3481">
        <w:rPr>
          <w:sz w:val="20"/>
          <w:szCs w:val="20"/>
        </w:rPr>
        <w:t>J. Geophys. Res., Atmos.</w:t>
      </w:r>
      <w:r w:rsidRPr="00714D96">
        <w:rPr>
          <w:sz w:val="20"/>
          <w:szCs w:val="20"/>
        </w:rPr>
        <w:t>, 107, INX2 15-11-INX12 15-18, 10.1029/2001JD000446, 2002.</w:t>
      </w:r>
    </w:p>
    <w:p w14:paraId="6FEC4155" w14:textId="77777777" w:rsidR="00AB34F5" w:rsidRPr="00714D96" w:rsidRDefault="00AB34F5" w:rsidP="00AB34F5">
      <w:pPr>
        <w:pStyle w:val="EndNoteBibliography"/>
        <w:spacing w:line="360" w:lineRule="auto"/>
        <w:ind w:left="400" w:hangingChars="200" w:hanging="400"/>
        <w:rPr>
          <w:sz w:val="20"/>
          <w:szCs w:val="20"/>
        </w:rPr>
      </w:pPr>
      <w:r w:rsidRPr="00714D96">
        <w:rPr>
          <w:sz w:val="20"/>
          <w:szCs w:val="20"/>
        </w:rPr>
        <w:t>Stone, E. A., Yang, L., Yu, L. E., and Rupakheti, M.: Characterization of organosulfates in atmospheric aerosols at Four Asian locations, Atmos. Environ., 47, 323-329, https://doi.org/10.1016/j.atmosenv.2011.10.058, 2012.</w:t>
      </w:r>
    </w:p>
    <w:p w14:paraId="55934134" w14:textId="77777777" w:rsidR="00AB34F5" w:rsidRPr="00714D96" w:rsidRDefault="00AB34F5" w:rsidP="00AB34F5">
      <w:pPr>
        <w:pStyle w:val="EndNoteBibliography"/>
        <w:spacing w:line="360" w:lineRule="auto"/>
        <w:ind w:left="400" w:hangingChars="200" w:hanging="400"/>
        <w:rPr>
          <w:sz w:val="20"/>
          <w:szCs w:val="20"/>
        </w:rPr>
      </w:pPr>
      <w:r w:rsidRPr="00714D96">
        <w:rPr>
          <w:sz w:val="20"/>
          <w:szCs w:val="20"/>
        </w:rPr>
        <w:t>Stroud, C., Madronich, S., Atlas, E., Ridley, B., Flocke, F., Weinheimer, A., Talbot, B., Fried, A., Wert, B., Shetter, R., Lefer, B., Coffey, M., Heikes, B., and Blake, D.: Photochemistry in the arctic free troposphere: NOx budget and the role of odd nitrogen reservoir recycling, Atmos. Environ., 37, 3351-3364, https://doi.org/10.1016/S1352-2310(03)00353-4, 2003.</w:t>
      </w:r>
    </w:p>
    <w:p w14:paraId="0D395451" w14:textId="77777777" w:rsidR="00AB34F5" w:rsidRPr="00714D96" w:rsidRDefault="00AB34F5" w:rsidP="00AB34F5">
      <w:pPr>
        <w:pStyle w:val="EndNoteBibliography"/>
        <w:spacing w:line="360" w:lineRule="auto"/>
        <w:ind w:left="400" w:hangingChars="200" w:hanging="400"/>
        <w:rPr>
          <w:sz w:val="20"/>
          <w:szCs w:val="20"/>
        </w:rPr>
      </w:pPr>
      <w:r w:rsidRPr="00714D96">
        <w:rPr>
          <w:sz w:val="20"/>
          <w:szCs w:val="20"/>
        </w:rPr>
        <w:t>Surratt, J. D., Kroll, J. H., Kleindienst, T. E., Edney, E. O., Claeys, M., Sorooshian, A., Ng, N. L., Offenberg, J. H., Lewandowski, M., Jaoui, M., Flagan, R. C., and Seinfeld, J. H.: Evidence for Organosulfates in Secondary Organic Aerosol, Environ. Sci. Tech., 41, 517-527, 10.1021/es062081q, 2007.</w:t>
      </w:r>
    </w:p>
    <w:p w14:paraId="6B645488" w14:textId="77777777" w:rsidR="00AB34F5" w:rsidRPr="00714D96" w:rsidRDefault="00AB34F5" w:rsidP="00AB34F5">
      <w:pPr>
        <w:pStyle w:val="EndNoteBibliography"/>
        <w:spacing w:line="360" w:lineRule="auto"/>
        <w:ind w:left="400" w:hangingChars="200" w:hanging="400"/>
        <w:rPr>
          <w:sz w:val="20"/>
          <w:szCs w:val="20"/>
        </w:rPr>
      </w:pPr>
      <w:r w:rsidRPr="00714D96">
        <w:rPr>
          <w:sz w:val="20"/>
          <w:szCs w:val="20"/>
        </w:rPr>
        <w:t>Surratt, J. D., Gómez-González, Y., Chan, A. W. H., Vermeylen, R., Shahgholi, M., Kleindienst, T. E., Edney, E. O., Offenberg, J. H., Lewandowski, M., Jaoui, M., Maenhaut, W., Claeys, M., Flagan, R. C., and Seinfeld, J. H.: Organosulfate Formation in Biogenic Secondary Organic Aerosol, J. Phys. Chem. A, 112, 8345-8378, 10.1021/jp802310p, 2008.</w:t>
      </w:r>
    </w:p>
    <w:p w14:paraId="030BCC96" w14:textId="77777777" w:rsidR="00AB34F5" w:rsidRPr="00714D96" w:rsidRDefault="00AB34F5" w:rsidP="00AB34F5">
      <w:pPr>
        <w:pStyle w:val="EndNoteBibliography"/>
        <w:spacing w:line="360" w:lineRule="auto"/>
        <w:ind w:left="400" w:hangingChars="200" w:hanging="400"/>
        <w:rPr>
          <w:sz w:val="20"/>
          <w:szCs w:val="20"/>
        </w:rPr>
      </w:pPr>
      <w:r w:rsidRPr="00714D96">
        <w:rPr>
          <w:sz w:val="20"/>
          <w:szCs w:val="20"/>
        </w:rPr>
        <w:t>Surratt, J. D., Chan, A. W. H., Eddingsaas, N. C., Chan, M., Loza, C. L., Kwan, A. J., Hersey, S. P., Flagan, R. C., Wennberg, P. O., and Seinfeld, J. H.: Reactive intermediates revealed in secondary organic aerosol formation from isoprene, Proc. Natl. Acad. Sci. U.S.A., 107, 6640, 10.1073/pnas.0911114107, 2010.</w:t>
      </w:r>
    </w:p>
    <w:p w14:paraId="76B44E9C" w14:textId="77777777" w:rsidR="00AB34F5" w:rsidRPr="00714D96" w:rsidRDefault="00AB34F5" w:rsidP="00AB34F5">
      <w:pPr>
        <w:pStyle w:val="EndNoteBibliography"/>
        <w:spacing w:line="360" w:lineRule="auto"/>
        <w:ind w:left="400" w:hangingChars="200" w:hanging="400"/>
        <w:rPr>
          <w:sz w:val="20"/>
          <w:szCs w:val="20"/>
        </w:rPr>
      </w:pPr>
      <w:r w:rsidRPr="00714D96">
        <w:rPr>
          <w:sz w:val="20"/>
          <w:szCs w:val="20"/>
        </w:rPr>
        <w:t>Szmigielski, R.: Evidence for C 5 organosulfur secondary organic aerosol components from in-cloud processing of isoprene: Role of reactive SO 4 and SO 3 radicals, Atmos. Environ., 130, 14-22, 10.1016/j.atmosenv.2015.10.072, 2016.</w:t>
      </w:r>
    </w:p>
    <w:p w14:paraId="7E38B8BF" w14:textId="77777777" w:rsidR="00AB34F5" w:rsidRPr="00714D96" w:rsidRDefault="00AB34F5" w:rsidP="00AB34F5">
      <w:pPr>
        <w:pStyle w:val="EndNoteBibliography"/>
        <w:spacing w:line="360" w:lineRule="auto"/>
        <w:ind w:left="400" w:hangingChars="200" w:hanging="400"/>
        <w:rPr>
          <w:sz w:val="20"/>
          <w:szCs w:val="20"/>
        </w:rPr>
      </w:pPr>
      <w:r w:rsidRPr="00714D96">
        <w:rPr>
          <w:sz w:val="20"/>
          <w:szCs w:val="20"/>
        </w:rPr>
        <w:lastRenderedPageBreak/>
        <w:t>Tao, S., Lu, X., Levac, N., Bateman, A. P., Nguyen, T. B., Bones, D. L., Nizkorodov, S. A., Laskin, J., Laskin, A., and Yang, X.: Molecular Characterization of Organosulfates in Organic Aerosols from Shanghai and Los Angeles Urban Areas by Nanospray-Desorption Electrospray Ionization High-Resolution Mass Spectrometry, Environ. Sci. Tech., 48, 10993-11001, 10.1021/es5024674, 2014.</w:t>
      </w:r>
    </w:p>
    <w:p w14:paraId="611474E4" w14:textId="77777777" w:rsidR="00AB34F5" w:rsidRPr="00714D96" w:rsidRDefault="00AB34F5" w:rsidP="00AB34F5">
      <w:pPr>
        <w:pStyle w:val="EndNoteBibliography"/>
        <w:spacing w:line="360" w:lineRule="auto"/>
        <w:ind w:left="400" w:hangingChars="200" w:hanging="400"/>
        <w:rPr>
          <w:sz w:val="20"/>
          <w:szCs w:val="20"/>
        </w:rPr>
      </w:pPr>
      <w:r w:rsidRPr="00714D96">
        <w:rPr>
          <w:sz w:val="20"/>
          <w:szCs w:val="20"/>
        </w:rPr>
        <w:t>Tolocka, M. P., and Turpin, B.: Contribution of Organosulfur Compounds to Organic Aerosol Mass, Environ. Sci. Tech., 46, 7978-7983, 10.1021/es300651v, 2012.</w:t>
      </w:r>
    </w:p>
    <w:p w14:paraId="68D53241" w14:textId="77777777" w:rsidR="00AB34F5" w:rsidRPr="00714D96" w:rsidRDefault="00AB34F5" w:rsidP="00AB34F5">
      <w:pPr>
        <w:pStyle w:val="EndNoteBibliography"/>
        <w:spacing w:line="360" w:lineRule="auto"/>
        <w:ind w:left="400" w:hangingChars="200" w:hanging="400"/>
        <w:rPr>
          <w:sz w:val="20"/>
          <w:szCs w:val="20"/>
        </w:rPr>
      </w:pPr>
      <w:r w:rsidRPr="00714D96">
        <w:rPr>
          <w:sz w:val="20"/>
          <w:szCs w:val="20"/>
        </w:rPr>
        <w:t>Tong, H., Kourtchev, I., Pant, P., Keyte, I. J., O'Connor, I. P., Wenger, J. C., Pope, F. D., Harrison, R. M., and Kalberer, M.: Molecular composition of organic aerosols at urban background and road tunnel sites using ultra-high resolution mass spectrometry, Faraday Discuss., 189, 51-68, 10.1039/C5FD00206K, 2016.</w:t>
      </w:r>
    </w:p>
    <w:p w14:paraId="55F5E93D" w14:textId="77777777" w:rsidR="00AB34F5" w:rsidRPr="00714D96" w:rsidRDefault="00AB34F5" w:rsidP="00AB34F5">
      <w:pPr>
        <w:pStyle w:val="EndNoteBibliography"/>
        <w:spacing w:line="360" w:lineRule="auto"/>
        <w:ind w:left="400" w:hangingChars="200" w:hanging="400"/>
        <w:rPr>
          <w:sz w:val="20"/>
          <w:szCs w:val="20"/>
        </w:rPr>
      </w:pPr>
      <w:r w:rsidRPr="00714D96">
        <w:rPr>
          <w:sz w:val="20"/>
          <w:szCs w:val="20"/>
        </w:rPr>
        <w:t>Tunved, P., Ström, J., and Krejci, R.: Arctic aerosol life cycle: linking aerosol size distributions observed between 2000 and 2010 with air mass transport and precipitation at Zeppelin station, Ny-Ålesund, Svalbard, Atmos. Chem. Phys., 13, 3643-3660, 10.5194/acp-13-3643-2013, 2013.</w:t>
      </w:r>
    </w:p>
    <w:p w14:paraId="5601AC24" w14:textId="77777777" w:rsidR="00AB34F5" w:rsidRPr="00714D96" w:rsidRDefault="00AB34F5" w:rsidP="00AB34F5">
      <w:pPr>
        <w:pStyle w:val="EndNoteBibliography"/>
        <w:spacing w:line="360" w:lineRule="auto"/>
        <w:ind w:left="400" w:hangingChars="200" w:hanging="400"/>
        <w:rPr>
          <w:sz w:val="20"/>
          <w:szCs w:val="20"/>
        </w:rPr>
      </w:pPr>
      <w:r w:rsidRPr="00714D96">
        <w:rPr>
          <w:sz w:val="20"/>
          <w:szCs w:val="20"/>
        </w:rPr>
        <w:t>van der Werf, G. R., Randerson, J. T., Giglio, L., Collatz, G. J., Kasibhatla, P. S., and Arellano Jr, A. F.: Interannual variability in global biomass burning emissions from 1997 to 2004, Atmos. Chem. Phys., 6, 3423-3441, 10.5194/acp-6-3423-2006, 2006.</w:t>
      </w:r>
    </w:p>
    <w:p w14:paraId="1935B8E6" w14:textId="6A8C2615" w:rsidR="00AB34F5" w:rsidRPr="00714D96" w:rsidRDefault="00AB34F5" w:rsidP="00AB34F5">
      <w:pPr>
        <w:pStyle w:val="EndNoteBibliography"/>
        <w:spacing w:line="360" w:lineRule="auto"/>
        <w:ind w:left="400" w:hangingChars="200" w:hanging="400"/>
        <w:rPr>
          <w:sz w:val="20"/>
          <w:szCs w:val="20"/>
        </w:rPr>
      </w:pPr>
      <w:r w:rsidRPr="00714D96">
        <w:rPr>
          <w:sz w:val="20"/>
          <w:szCs w:val="20"/>
        </w:rPr>
        <w:t xml:space="preserve">Wang, X., Hayeck, N., Brüggemann, M., Yao, L., Chen, H., Zhang, C., Emmelin, C., Chen, J., George, C., and Wang, L.: Chemical Characteristics of Organic Aerosols in Shanghai: A Study by Ultrahigh-Performance Liquid Chromatography Coupled With Orbitrap Mass Spectrometry, </w:t>
      </w:r>
      <w:r w:rsidR="00CF7F3E">
        <w:rPr>
          <w:sz w:val="20"/>
          <w:szCs w:val="20"/>
        </w:rPr>
        <w:t xml:space="preserve"> J. Geophys. Res. Atmos.</w:t>
      </w:r>
      <w:r w:rsidRPr="00714D96">
        <w:rPr>
          <w:sz w:val="20"/>
          <w:szCs w:val="20"/>
        </w:rPr>
        <w:t>, 112, 11,703-711,722, 10.1002/2017JD026930, 2017a.</w:t>
      </w:r>
    </w:p>
    <w:p w14:paraId="3D02FE89" w14:textId="77777777" w:rsidR="00AB34F5" w:rsidRPr="00714D96" w:rsidRDefault="00AB34F5" w:rsidP="00AB34F5">
      <w:pPr>
        <w:pStyle w:val="EndNoteBibliography"/>
        <w:spacing w:line="360" w:lineRule="auto"/>
        <w:ind w:left="400" w:hangingChars="200" w:hanging="400"/>
        <w:rPr>
          <w:sz w:val="20"/>
          <w:szCs w:val="20"/>
        </w:rPr>
      </w:pPr>
      <w:r w:rsidRPr="00714D96">
        <w:rPr>
          <w:sz w:val="20"/>
          <w:szCs w:val="20"/>
        </w:rPr>
        <w:t>Wang, X. K., Rossignol, S., Ma, Y., Yao, L., Wang, M. Y., Chen, J. M., George, C., and Wang, L.: Molecular characterization of atmospheric particulate organosulfates in three megacities at the middle and lower reaches of the Yangtze River, Atmos. Chem. Phys., 16, 2285-2298, 10.5194/acp-16-2285-2016, 2016.</w:t>
      </w:r>
    </w:p>
    <w:p w14:paraId="36EBA357" w14:textId="77777777" w:rsidR="00AB34F5" w:rsidRPr="00714D96" w:rsidRDefault="00AB34F5" w:rsidP="00AB34F5">
      <w:pPr>
        <w:pStyle w:val="EndNoteBibliography"/>
        <w:spacing w:line="360" w:lineRule="auto"/>
        <w:ind w:left="400" w:hangingChars="200" w:hanging="400"/>
        <w:rPr>
          <w:sz w:val="20"/>
          <w:szCs w:val="20"/>
        </w:rPr>
      </w:pPr>
      <w:r w:rsidRPr="00714D96">
        <w:rPr>
          <w:sz w:val="20"/>
          <w:szCs w:val="20"/>
        </w:rPr>
        <w:t>Wang, Y., Hu, M., Lin, P., Guo, Q., Wu, Z., Li, M., Zeng, L., Song, Y., Zeng, L., Wu, Y., Guo, S., Huang, X., and He, L.: Molecular Characterization of Nitrogen-Containing Organic Compounds in Humic-like Substances Emitted from Straw Residue Burning, Environ. Sci. Tech., 51, 5951-5961, 10.1021/acs.est.7b00248, 2017b.</w:t>
      </w:r>
    </w:p>
    <w:p w14:paraId="08E604B8" w14:textId="77777777" w:rsidR="00AB34F5" w:rsidRPr="00714D96" w:rsidRDefault="00AB34F5" w:rsidP="00AB34F5">
      <w:pPr>
        <w:pStyle w:val="EndNoteBibliography"/>
        <w:spacing w:line="360" w:lineRule="auto"/>
        <w:ind w:left="400" w:hangingChars="200" w:hanging="400"/>
        <w:rPr>
          <w:sz w:val="20"/>
          <w:szCs w:val="20"/>
        </w:rPr>
      </w:pPr>
      <w:r w:rsidRPr="00714D96">
        <w:rPr>
          <w:sz w:val="20"/>
          <w:szCs w:val="20"/>
        </w:rPr>
        <w:t>Wu, Z., Rodgers, R. P., and Marshall, A. G.: Two- and Three-Dimensional van Krevelen Diagrams:  A Graphical Analysis Complementary to the Kendrick Mass Plot for Sorting Elemental Compositions of Complex Organic Mixtures Based on Ultrahigh-Resolution Broadband Fourier Transform Ion Cyclotron Resonance Mass Measurements, Anal. Chem., 76, 2511-2516, 10.1021/ac0355449, 2004.</w:t>
      </w:r>
    </w:p>
    <w:p w14:paraId="7B4FBE96" w14:textId="3DF48B5A" w:rsidR="00AB34F5" w:rsidRPr="00714D96" w:rsidRDefault="00AB34F5" w:rsidP="00AB34F5">
      <w:pPr>
        <w:pStyle w:val="EndNoteBibliography"/>
        <w:spacing w:line="360" w:lineRule="auto"/>
        <w:ind w:left="400" w:hangingChars="200" w:hanging="400"/>
        <w:rPr>
          <w:sz w:val="20"/>
          <w:szCs w:val="20"/>
        </w:rPr>
      </w:pPr>
      <w:r w:rsidRPr="00714D96">
        <w:rPr>
          <w:sz w:val="20"/>
          <w:szCs w:val="20"/>
        </w:rPr>
        <w:lastRenderedPageBreak/>
        <w:t xml:space="preserve">Xie, Z.-Q., Sun, L.-G., Wang, J.-J., and Liu, B.-Z.: A potential source of atmospheric sulfur from penguin colony emissions, </w:t>
      </w:r>
      <w:r w:rsidR="00296976">
        <w:rPr>
          <w:sz w:val="20"/>
          <w:szCs w:val="20"/>
        </w:rPr>
        <w:t xml:space="preserve"> J. Geophys. Res. Atmos.</w:t>
      </w:r>
      <w:r w:rsidRPr="00714D96">
        <w:rPr>
          <w:sz w:val="20"/>
          <w:szCs w:val="20"/>
        </w:rPr>
        <w:t>, 107, ACH 5-1-ACH 5-10, 10.1029/2002JD002114, 2002.</w:t>
      </w:r>
    </w:p>
    <w:p w14:paraId="3D4F8617" w14:textId="77777777" w:rsidR="00AB34F5" w:rsidRPr="00714D96" w:rsidRDefault="00AB34F5" w:rsidP="00AB34F5">
      <w:pPr>
        <w:pStyle w:val="EndNoteBibliography"/>
        <w:spacing w:line="360" w:lineRule="auto"/>
        <w:ind w:left="400" w:hangingChars="200" w:hanging="400"/>
        <w:rPr>
          <w:sz w:val="20"/>
          <w:szCs w:val="20"/>
        </w:rPr>
      </w:pPr>
      <w:r w:rsidRPr="00714D96">
        <w:rPr>
          <w:sz w:val="20"/>
          <w:szCs w:val="20"/>
        </w:rPr>
        <w:t>Yassine, M. M., Harir, M., Dabek-Zlotorzynska, E., and Schmitt-Kopplin, P.: Structural characterization of organic aerosol using Fourier transform ion cyclotron resonance mass spectrometry: aromaticity equivalent approach, Rapid Commun. Mass Spectrom., 28, 2445-2454, 10.1002/rcm.7038, 2014.</w:t>
      </w:r>
    </w:p>
    <w:p w14:paraId="2DE2AAA2" w14:textId="77777777" w:rsidR="00AB34F5" w:rsidRPr="00714D96" w:rsidRDefault="00AB34F5" w:rsidP="00AB34F5">
      <w:pPr>
        <w:pStyle w:val="EndNoteBibliography"/>
        <w:spacing w:line="360" w:lineRule="auto"/>
        <w:ind w:left="400" w:hangingChars="200" w:hanging="400"/>
        <w:rPr>
          <w:sz w:val="20"/>
          <w:szCs w:val="20"/>
        </w:rPr>
      </w:pPr>
      <w:r w:rsidRPr="00714D96">
        <w:rPr>
          <w:sz w:val="20"/>
          <w:szCs w:val="20"/>
        </w:rPr>
        <w:t>Zhang, H., and Worton, D. R.: Organosulfates as Tracers for Secondary Organic Aerosol (SOA) Formation from 2‑Methyl-3-Buten-2-ol (MBO) in the Atmosphere, Environ. Sci. Tech., 46, 9437-9446, 10.1021/es301648z, 2012.</w:t>
      </w:r>
    </w:p>
    <w:p w14:paraId="70F9B381" w14:textId="7E6B7318" w:rsidR="006122CE" w:rsidRPr="003101EF" w:rsidRDefault="00AB34F5" w:rsidP="00296976">
      <w:pPr>
        <w:pStyle w:val="EndNoteBibliography"/>
        <w:spacing w:line="360" w:lineRule="auto"/>
        <w:ind w:left="400" w:hangingChars="200" w:hanging="400"/>
        <w:rPr>
          <w:sz w:val="20"/>
          <w:szCs w:val="20"/>
        </w:rPr>
      </w:pPr>
      <w:r w:rsidRPr="00714D96">
        <w:rPr>
          <w:sz w:val="20"/>
          <w:szCs w:val="20"/>
        </w:rPr>
        <w:t>Zhu, M., Jiang, B., Li, S., Yu, Q., Yu, X., Zhang, Y., Bi, X., Yu, J., George, C., Yu, Z., and Wang, X.: Organosulfur Compounds Formed from Heterogeneous Reaction between SO2 and Particulate-Bound Unsaturated Fatty Acids in Ambient Air, Environ. Sci. Tech. Lett</w:t>
      </w:r>
      <w:r w:rsidR="00296976">
        <w:rPr>
          <w:sz w:val="20"/>
          <w:szCs w:val="20"/>
        </w:rPr>
        <w:t>.</w:t>
      </w:r>
      <w:r w:rsidRPr="00714D96">
        <w:rPr>
          <w:sz w:val="20"/>
          <w:szCs w:val="20"/>
        </w:rPr>
        <w:t>, 6, 318-322, 10.1021/acs.estlett.9b00218, 2019.</w:t>
      </w:r>
    </w:p>
    <w:p w14:paraId="36685BFE" w14:textId="77777777" w:rsidR="006122CE" w:rsidRPr="003101EF" w:rsidRDefault="006122CE" w:rsidP="00144911">
      <w:pPr>
        <w:ind w:left="200" w:firstLineChars="200" w:firstLine="400"/>
        <w:rPr>
          <w:szCs w:val="20"/>
        </w:rPr>
      </w:pPr>
    </w:p>
    <w:p w14:paraId="5C9DEA20" w14:textId="77777777" w:rsidR="006122CE" w:rsidRPr="003101EF" w:rsidRDefault="006122CE" w:rsidP="00144911">
      <w:pPr>
        <w:ind w:firstLineChars="200" w:firstLine="400"/>
        <w:rPr>
          <w:szCs w:val="20"/>
        </w:rPr>
      </w:pPr>
      <w:r w:rsidRPr="003101EF">
        <w:rPr>
          <w:szCs w:val="20"/>
        </w:rPr>
        <w:br w:type="page"/>
      </w:r>
    </w:p>
    <w:p w14:paraId="79A61FA7" w14:textId="65694E8E" w:rsidR="00832C78" w:rsidRPr="003101EF" w:rsidRDefault="00381B77" w:rsidP="00832C78">
      <w:pPr>
        <w:ind w:firstLineChars="0" w:firstLine="0"/>
        <w:jc w:val="center"/>
        <w:rPr>
          <w:rFonts w:eastAsiaTheme="minorEastAsia"/>
          <w:b/>
          <w:bCs/>
          <w:szCs w:val="20"/>
        </w:rPr>
      </w:pPr>
      <w:r>
        <w:rPr>
          <w:rFonts w:eastAsiaTheme="minorEastAsia"/>
          <w:b/>
          <w:bCs/>
          <w:szCs w:val="20"/>
        </w:rPr>
        <w:lastRenderedPageBreak/>
        <w:t>Table 1</w:t>
      </w:r>
      <w:r w:rsidR="00832C78" w:rsidRPr="003101EF">
        <w:rPr>
          <w:rFonts w:eastAsiaTheme="minorEastAsia"/>
          <w:b/>
          <w:bCs/>
          <w:szCs w:val="20"/>
        </w:rPr>
        <w:t xml:space="preserve"> Summary of molecular characteristics of assigned formulas obtained from the aerosol sampling sites.</w:t>
      </w:r>
    </w:p>
    <w:tbl>
      <w:tblPr>
        <w:tblW w:w="10491" w:type="dxa"/>
        <w:jc w:val="center"/>
        <w:tblBorders>
          <w:top w:val="single" w:sz="4" w:space="0" w:color="auto"/>
          <w:left w:val="single" w:sz="4" w:space="0" w:color="auto"/>
          <w:bottom w:val="single" w:sz="4" w:space="0" w:color="auto"/>
          <w:right w:val="single" w:sz="4" w:space="0" w:color="auto"/>
          <w:insideH w:val="single" w:sz="4" w:space="0" w:color="auto"/>
        </w:tblBorders>
        <w:tblLayout w:type="fixed"/>
        <w:tblCellMar>
          <w:left w:w="0" w:type="dxa"/>
          <w:right w:w="0" w:type="dxa"/>
        </w:tblCellMar>
        <w:tblLook w:val="0600" w:firstRow="0" w:lastRow="0" w:firstColumn="0" w:lastColumn="0" w:noHBand="1" w:noVBand="1"/>
      </w:tblPr>
      <w:tblGrid>
        <w:gridCol w:w="852"/>
        <w:gridCol w:w="1417"/>
        <w:gridCol w:w="567"/>
        <w:gridCol w:w="567"/>
        <w:gridCol w:w="567"/>
        <w:gridCol w:w="567"/>
        <w:gridCol w:w="567"/>
        <w:gridCol w:w="567"/>
        <w:gridCol w:w="567"/>
        <w:gridCol w:w="567"/>
        <w:gridCol w:w="567"/>
        <w:gridCol w:w="1276"/>
        <w:gridCol w:w="992"/>
        <w:gridCol w:w="851"/>
      </w:tblGrid>
      <w:tr w:rsidR="00832C78" w:rsidRPr="003101EF" w14:paraId="6B4A9A69" w14:textId="77777777" w:rsidTr="002F6BB3">
        <w:trPr>
          <w:trHeight w:val="270"/>
          <w:jc w:val="center"/>
        </w:trPr>
        <w:tc>
          <w:tcPr>
            <w:tcW w:w="2269" w:type="dxa"/>
            <w:gridSpan w:val="2"/>
            <w:vMerge w:val="restart"/>
            <w:tcBorders>
              <w:top w:val="single" w:sz="8" w:space="0" w:color="auto"/>
              <w:left w:val="nil"/>
            </w:tcBorders>
            <w:shd w:val="clear" w:color="auto" w:fill="auto"/>
            <w:tcMar>
              <w:top w:w="10" w:type="dxa"/>
              <w:left w:w="10" w:type="dxa"/>
              <w:bottom w:w="0" w:type="dxa"/>
              <w:right w:w="10" w:type="dxa"/>
            </w:tcMar>
            <w:vAlign w:val="center"/>
            <w:hideMark/>
          </w:tcPr>
          <w:p w14:paraId="75194E70" w14:textId="77777777" w:rsidR="00832C78" w:rsidRPr="003101EF" w:rsidRDefault="00832C78" w:rsidP="002F6BB3">
            <w:pPr>
              <w:ind w:firstLineChars="200" w:firstLine="321"/>
              <w:rPr>
                <w:rFonts w:eastAsiaTheme="minorEastAsia"/>
                <w:b/>
                <w:sz w:val="16"/>
                <w:szCs w:val="16"/>
              </w:rPr>
            </w:pPr>
            <w:r w:rsidRPr="003101EF">
              <w:rPr>
                <w:rFonts w:eastAsiaTheme="minorEastAsia"/>
                <w:b/>
                <w:sz w:val="16"/>
                <w:szCs w:val="16"/>
              </w:rPr>
              <w:t>Location</w:t>
            </w:r>
          </w:p>
        </w:tc>
        <w:tc>
          <w:tcPr>
            <w:tcW w:w="2835" w:type="dxa"/>
            <w:gridSpan w:val="5"/>
            <w:tcBorders>
              <w:top w:val="single" w:sz="8" w:space="0" w:color="auto"/>
            </w:tcBorders>
            <w:shd w:val="clear" w:color="auto" w:fill="auto"/>
            <w:tcMar>
              <w:top w:w="15" w:type="dxa"/>
              <w:left w:w="15" w:type="dxa"/>
              <w:bottom w:w="0" w:type="dxa"/>
              <w:right w:w="15" w:type="dxa"/>
            </w:tcMar>
            <w:vAlign w:val="center"/>
            <w:hideMark/>
          </w:tcPr>
          <w:p w14:paraId="66E319CB" w14:textId="77777777" w:rsidR="00832C78" w:rsidRPr="003101EF" w:rsidRDefault="00832C78" w:rsidP="002F6BB3">
            <w:pPr>
              <w:ind w:firstLineChars="200" w:firstLine="321"/>
              <w:jc w:val="center"/>
              <w:rPr>
                <w:rFonts w:eastAsiaTheme="minorEastAsia"/>
                <w:b/>
                <w:sz w:val="16"/>
                <w:szCs w:val="16"/>
              </w:rPr>
            </w:pPr>
            <w:r w:rsidRPr="003101EF">
              <w:rPr>
                <w:rFonts w:eastAsiaTheme="minorEastAsia"/>
                <w:b/>
                <w:sz w:val="16"/>
                <w:szCs w:val="16"/>
              </w:rPr>
              <w:t>No. of Formulas</w:t>
            </w:r>
          </w:p>
        </w:tc>
        <w:tc>
          <w:tcPr>
            <w:tcW w:w="567" w:type="dxa"/>
            <w:vMerge w:val="restart"/>
            <w:tcBorders>
              <w:top w:val="single" w:sz="8" w:space="0" w:color="auto"/>
            </w:tcBorders>
            <w:shd w:val="clear" w:color="auto" w:fill="auto"/>
            <w:tcMar>
              <w:top w:w="10" w:type="dxa"/>
              <w:left w:w="10" w:type="dxa"/>
              <w:bottom w:w="0" w:type="dxa"/>
              <w:right w:w="10" w:type="dxa"/>
            </w:tcMar>
            <w:vAlign w:val="center"/>
            <w:hideMark/>
          </w:tcPr>
          <w:p w14:paraId="31616B5F" w14:textId="77777777" w:rsidR="00832C78" w:rsidRPr="003101EF" w:rsidRDefault="00832C78" w:rsidP="002F6BB3">
            <w:pPr>
              <w:ind w:firstLineChars="62"/>
              <w:rPr>
                <w:rFonts w:eastAsiaTheme="minorEastAsia"/>
                <w:b/>
                <w:sz w:val="16"/>
                <w:szCs w:val="16"/>
              </w:rPr>
            </w:pPr>
            <w:r w:rsidRPr="003101EF">
              <w:rPr>
                <w:rFonts w:eastAsiaTheme="minorEastAsia"/>
                <w:b/>
                <w:sz w:val="16"/>
                <w:szCs w:val="16"/>
              </w:rPr>
              <w:t>C#</w:t>
            </w:r>
          </w:p>
          <w:p w14:paraId="0160E133" w14:textId="77777777" w:rsidR="00832C78" w:rsidRPr="003101EF" w:rsidRDefault="00832C78" w:rsidP="002F6BB3">
            <w:pPr>
              <w:ind w:firstLineChars="62"/>
              <w:rPr>
                <w:rFonts w:eastAsiaTheme="minorEastAsia"/>
                <w:b/>
                <w:sz w:val="16"/>
                <w:szCs w:val="16"/>
              </w:rPr>
            </w:pPr>
            <w:r w:rsidRPr="003101EF">
              <w:rPr>
                <w:rFonts w:eastAsiaTheme="minorEastAsia"/>
                <w:b/>
                <w:sz w:val="16"/>
                <w:szCs w:val="16"/>
              </w:rPr>
              <w:t>Range</w:t>
            </w:r>
          </w:p>
        </w:tc>
        <w:tc>
          <w:tcPr>
            <w:tcW w:w="567" w:type="dxa"/>
            <w:vMerge w:val="restart"/>
            <w:tcBorders>
              <w:top w:val="single" w:sz="8" w:space="0" w:color="auto"/>
            </w:tcBorders>
            <w:shd w:val="clear" w:color="auto" w:fill="auto"/>
            <w:tcMar>
              <w:top w:w="10" w:type="dxa"/>
              <w:left w:w="10" w:type="dxa"/>
              <w:bottom w:w="0" w:type="dxa"/>
              <w:right w:w="10" w:type="dxa"/>
            </w:tcMar>
            <w:vAlign w:val="center"/>
            <w:hideMark/>
          </w:tcPr>
          <w:p w14:paraId="7CAC1227" w14:textId="77777777" w:rsidR="00832C78" w:rsidRPr="003101EF" w:rsidRDefault="00832C78" w:rsidP="002F6BB3">
            <w:pPr>
              <w:ind w:firstLineChars="62"/>
              <w:rPr>
                <w:rFonts w:eastAsiaTheme="minorEastAsia"/>
                <w:b/>
                <w:sz w:val="16"/>
                <w:szCs w:val="16"/>
              </w:rPr>
            </w:pPr>
            <w:r w:rsidRPr="003101EF">
              <w:rPr>
                <w:rFonts w:eastAsiaTheme="minorEastAsia"/>
                <w:b/>
                <w:sz w:val="16"/>
                <w:szCs w:val="16"/>
              </w:rPr>
              <w:t>DBE</w:t>
            </w:r>
          </w:p>
          <w:p w14:paraId="70415DF3" w14:textId="77777777" w:rsidR="00832C78" w:rsidRPr="003101EF" w:rsidRDefault="00832C78" w:rsidP="002F6BB3">
            <w:pPr>
              <w:ind w:firstLineChars="62"/>
              <w:rPr>
                <w:rFonts w:eastAsiaTheme="minorEastAsia"/>
                <w:b/>
                <w:sz w:val="16"/>
                <w:szCs w:val="16"/>
              </w:rPr>
            </w:pPr>
            <w:r w:rsidRPr="003101EF">
              <w:rPr>
                <w:rFonts w:eastAsiaTheme="minorEastAsia"/>
                <w:b/>
                <w:sz w:val="16"/>
                <w:szCs w:val="16"/>
              </w:rPr>
              <w:t>Mean</w:t>
            </w:r>
          </w:p>
        </w:tc>
        <w:tc>
          <w:tcPr>
            <w:tcW w:w="567" w:type="dxa"/>
            <w:vMerge w:val="restart"/>
            <w:tcBorders>
              <w:top w:val="single" w:sz="8" w:space="0" w:color="auto"/>
            </w:tcBorders>
            <w:shd w:val="clear" w:color="auto" w:fill="auto"/>
            <w:tcMar>
              <w:top w:w="10" w:type="dxa"/>
              <w:left w:w="10" w:type="dxa"/>
              <w:bottom w:w="0" w:type="dxa"/>
              <w:right w:w="10" w:type="dxa"/>
            </w:tcMar>
            <w:vAlign w:val="center"/>
            <w:hideMark/>
          </w:tcPr>
          <w:p w14:paraId="16BE1B5B" w14:textId="77777777" w:rsidR="00832C78" w:rsidRPr="003101EF" w:rsidRDefault="00832C78" w:rsidP="002F6BB3">
            <w:pPr>
              <w:ind w:firstLineChars="62"/>
              <w:rPr>
                <w:rFonts w:eastAsiaTheme="minorEastAsia"/>
                <w:b/>
                <w:sz w:val="16"/>
                <w:szCs w:val="16"/>
              </w:rPr>
            </w:pPr>
            <w:r w:rsidRPr="003101EF">
              <w:rPr>
                <w:rFonts w:eastAsiaTheme="minorEastAsia"/>
                <w:b/>
                <w:sz w:val="16"/>
                <w:szCs w:val="16"/>
              </w:rPr>
              <w:t>O/C</w:t>
            </w:r>
          </w:p>
        </w:tc>
        <w:tc>
          <w:tcPr>
            <w:tcW w:w="567" w:type="dxa"/>
            <w:vMerge w:val="restart"/>
            <w:tcBorders>
              <w:top w:val="single" w:sz="8" w:space="0" w:color="auto"/>
            </w:tcBorders>
            <w:shd w:val="clear" w:color="auto" w:fill="auto"/>
            <w:tcMar>
              <w:top w:w="10" w:type="dxa"/>
              <w:left w:w="10" w:type="dxa"/>
              <w:bottom w:w="0" w:type="dxa"/>
              <w:right w:w="10" w:type="dxa"/>
            </w:tcMar>
            <w:vAlign w:val="center"/>
            <w:hideMark/>
          </w:tcPr>
          <w:p w14:paraId="162C3113" w14:textId="77777777" w:rsidR="00832C78" w:rsidRPr="003101EF" w:rsidRDefault="00832C78" w:rsidP="002F6BB3">
            <w:pPr>
              <w:ind w:firstLineChars="62"/>
              <w:rPr>
                <w:rFonts w:eastAsiaTheme="minorEastAsia"/>
                <w:b/>
                <w:sz w:val="16"/>
                <w:szCs w:val="16"/>
              </w:rPr>
            </w:pPr>
            <w:proofErr w:type="spellStart"/>
            <w:r w:rsidRPr="003101EF">
              <w:rPr>
                <w:rFonts w:eastAsiaTheme="minorEastAsia"/>
                <w:b/>
                <w:sz w:val="16"/>
                <w:szCs w:val="16"/>
              </w:rPr>
              <w:t>OSc</w:t>
            </w:r>
            <w:proofErr w:type="spellEnd"/>
          </w:p>
        </w:tc>
        <w:tc>
          <w:tcPr>
            <w:tcW w:w="1276" w:type="dxa"/>
            <w:vMerge w:val="restart"/>
            <w:tcBorders>
              <w:top w:val="single" w:sz="8" w:space="0" w:color="auto"/>
            </w:tcBorders>
            <w:shd w:val="clear" w:color="auto" w:fill="auto"/>
            <w:tcMar>
              <w:top w:w="10" w:type="dxa"/>
              <w:left w:w="10" w:type="dxa"/>
              <w:bottom w:w="0" w:type="dxa"/>
              <w:right w:w="10" w:type="dxa"/>
            </w:tcMar>
            <w:vAlign w:val="center"/>
            <w:hideMark/>
          </w:tcPr>
          <w:p w14:paraId="38637687" w14:textId="77777777" w:rsidR="00832C78" w:rsidRPr="003101EF" w:rsidRDefault="00832C78" w:rsidP="002F6BB3">
            <w:pPr>
              <w:ind w:firstLineChars="62"/>
              <w:rPr>
                <w:rFonts w:eastAsiaTheme="minorEastAsia"/>
                <w:b/>
                <w:sz w:val="16"/>
                <w:szCs w:val="16"/>
              </w:rPr>
            </w:pPr>
            <w:r w:rsidRPr="003101EF">
              <w:rPr>
                <w:rFonts w:eastAsiaTheme="minorEastAsia"/>
                <w:b/>
                <w:sz w:val="16"/>
                <w:szCs w:val="16"/>
              </w:rPr>
              <w:t>Mass Mean</w:t>
            </w:r>
          </w:p>
        </w:tc>
        <w:tc>
          <w:tcPr>
            <w:tcW w:w="992" w:type="dxa"/>
            <w:vMerge w:val="restart"/>
            <w:tcBorders>
              <w:top w:val="single" w:sz="8" w:space="0" w:color="auto"/>
            </w:tcBorders>
            <w:shd w:val="clear" w:color="auto" w:fill="auto"/>
            <w:tcMar>
              <w:top w:w="10" w:type="dxa"/>
              <w:left w:w="10" w:type="dxa"/>
              <w:bottom w:w="0" w:type="dxa"/>
              <w:right w:w="10" w:type="dxa"/>
            </w:tcMar>
            <w:vAlign w:val="center"/>
            <w:hideMark/>
          </w:tcPr>
          <w:p w14:paraId="5AC6DD9A" w14:textId="77777777" w:rsidR="00832C78" w:rsidRPr="003101EF" w:rsidRDefault="00832C78" w:rsidP="002F6BB3">
            <w:pPr>
              <w:ind w:firstLineChars="62"/>
              <w:rPr>
                <w:rFonts w:eastAsiaTheme="minorEastAsia"/>
                <w:b/>
                <w:sz w:val="16"/>
                <w:szCs w:val="16"/>
              </w:rPr>
            </w:pPr>
            <w:r w:rsidRPr="003101EF">
              <w:rPr>
                <w:rFonts w:eastAsiaTheme="minorEastAsia"/>
                <w:b/>
                <w:sz w:val="16"/>
                <w:szCs w:val="16"/>
              </w:rPr>
              <w:t>No. of</w:t>
            </w:r>
          </w:p>
          <w:p w14:paraId="1A303E81" w14:textId="77777777" w:rsidR="00832C78" w:rsidRPr="003101EF" w:rsidRDefault="00832C78" w:rsidP="002F6BB3">
            <w:pPr>
              <w:ind w:firstLineChars="62"/>
              <w:rPr>
                <w:rFonts w:eastAsiaTheme="minorEastAsia"/>
                <w:b/>
                <w:sz w:val="16"/>
                <w:szCs w:val="16"/>
              </w:rPr>
            </w:pPr>
            <w:r w:rsidRPr="003101EF">
              <w:rPr>
                <w:rFonts w:eastAsiaTheme="minorEastAsia"/>
                <w:b/>
                <w:sz w:val="16"/>
                <w:szCs w:val="16"/>
              </w:rPr>
              <w:t>Aliphatic</w:t>
            </w:r>
          </w:p>
        </w:tc>
        <w:tc>
          <w:tcPr>
            <w:tcW w:w="851" w:type="dxa"/>
            <w:vMerge w:val="restart"/>
            <w:tcBorders>
              <w:top w:val="single" w:sz="8" w:space="0" w:color="auto"/>
              <w:right w:val="nil"/>
            </w:tcBorders>
            <w:shd w:val="clear" w:color="auto" w:fill="auto"/>
            <w:tcMar>
              <w:top w:w="10" w:type="dxa"/>
              <w:left w:w="10" w:type="dxa"/>
              <w:bottom w:w="0" w:type="dxa"/>
              <w:right w:w="10" w:type="dxa"/>
            </w:tcMar>
            <w:vAlign w:val="center"/>
            <w:hideMark/>
          </w:tcPr>
          <w:p w14:paraId="47DAA15F" w14:textId="77777777" w:rsidR="00832C78" w:rsidRPr="003101EF" w:rsidRDefault="00832C78" w:rsidP="002F6BB3">
            <w:pPr>
              <w:ind w:firstLineChars="0" w:firstLine="0"/>
              <w:rPr>
                <w:rFonts w:eastAsiaTheme="minorEastAsia"/>
                <w:b/>
                <w:sz w:val="16"/>
                <w:szCs w:val="16"/>
              </w:rPr>
            </w:pPr>
            <w:r w:rsidRPr="003101EF">
              <w:rPr>
                <w:rFonts w:eastAsiaTheme="minorEastAsia"/>
                <w:b/>
                <w:sz w:val="16"/>
                <w:szCs w:val="16"/>
              </w:rPr>
              <w:t>No. of</w:t>
            </w:r>
          </w:p>
          <w:p w14:paraId="296D906E" w14:textId="77777777" w:rsidR="00832C78" w:rsidRPr="003101EF" w:rsidRDefault="00832C78" w:rsidP="002F6BB3">
            <w:pPr>
              <w:ind w:firstLineChars="0" w:firstLine="0"/>
              <w:rPr>
                <w:rFonts w:eastAsiaTheme="minorEastAsia"/>
                <w:b/>
                <w:sz w:val="16"/>
                <w:szCs w:val="16"/>
              </w:rPr>
            </w:pPr>
            <w:r w:rsidRPr="003101EF">
              <w:rPr>
                <w:rFonts w:eastAsiaTheme="minorEastAsia"/>
                <w:b/>
                <w:sz w:val="16"/>
                <w:szCs w:val="16"/>
              </w:rPr>
              <w:t>Aromatic</w:t>
            </w:r>
          </w:p>
        </w:tc>
      </w:tr>
      <w:tr w:rsidR="00832C78" w:rsidRPr="003101EF" w14:paraId="7EE055EE" w14:textId="77777777" w:rsidTr="002F6BB3">
        <w:trPr>
          <w:trHeight w:val="302"/>
          <w:jc w:val="center"/>
        </w:trPr>
        <w:tc>
          <w:tcPr>
            <w:tcW w:w="2269" w:type="dxa"/>
            <w:gridSpan w:val="2"/>
            <w:vMerge/>
            <w:tcBorders>
              <w:left w:val="nil"/>
              <w:bottom w:val="single" w:sz="8" w:space="0" w:color="auto"/>
            </w:tcBorders>
            <w:vAlign w:val="center"/>
            <w:hideMark/>
          </w:tcPr>
          <w:p w14:paraId="28128ECE" w14:textId="77777777" w:rsidR="00832C78" w:rsidRPr="003101EF" w:rsidRDefault="00832C78" w:rsidP="002F6BB3">
            <w:pPr>
              <w:ind w:firstLineChars="200" w:firstLine="320"/>
              <w:jc w:val="center"/>
              <w:rPr>
                <w:rFonts w:eastAsiaTheme="minorEastAsia"/>
                <w:sz w:val="16"/>
                <w:szCs w:val="16"/>
              </w:rPr>
            </w:pPr>
          </w:p>
        </w:tc>
        <w:tc>
          <w:tcPr>
            <w:tcW w:w="567" w:type="dxa"/>
            <w:tcBorders>
              <w:bottom w:val="single" w:sz="8" w:space="0" w:color="auto"/>
            </w:tcBorders>
            <w:shd w:val="clear" w:color="auto" w:fill="auto"/>
            <w:tcMar>
              <w:top w:w="10" w:type="dxa"/>
              <w:left w:w="10" w:type="dxa"/>
              <w:bottom w:w="0" w:type="dxa"/>
              <w:right w:w="10" w:type="dxa"/>
            </w:tcMar>
            <w:vAlign w:val="center"/>
            <w:hideMark/>
          </w:tcPr>
          <w:p w14:paraId="6AFD3499" w14:textId="77777777" w:rsidR="00832C78" w:rsidRPr="003101EF" w:rsidRDefault="00832C78" w:rsidP="002F6BB3">
            <w:pPr>
              <w:ind w:firstLineChars="0" w:firstLine="0"/>
              <w:rPr>
                <w:rFonts w:eastAsiaTheme="minorEastAsia"/>
                <w:b/>
                <w:sz w:val="16"/>
                <w:szCs w:val="16"/>
              </w:rPr>
            </w:pPr>
            <w:r w:rsidRPr="003101EF">
              <w:rPr>
                <w:rFonts w:eastAsiaTheme="minorEastAsia"/>
                <w:b/>
                <w:sz w:val="16"/>
                <w:szCs w:val="16"/>
              </w:rPr>
              <w:t>Total</w:t>
            </w:r>
          </w:p>
        </w:tc>
        <w:tc>
          <w:tcPr>
            <w:tcW w:w="567" w:type="dxa"/>
            <w:tcBorders>
              <w:bottom w:val="single" w:sz="8" w:space="0" w:color="auto"/>
            </w:tcBorders>
            <w:shd w:val="clear" w:color="auto" w:fill="auto"/>
            <w:tcMar>
              <w:top w:w="10" w:type="dxa"/>
              <w:left w:w="10" w:type="dxa"/>
              <w:bottom w:w="0" w:type="dxa"/>
              <w:right w:w="10" w:type="dxa"/>
            </w:tcMar>
            <w:vAlign w:val="center"/>
            <w:hideMark/>
          </w:tcPr>
          <w:p w14:paraId="0ED7C187" w14:textId="77777777" w:rsidR="00832C78" w:rsidRPr="003101EF" w:rsidRDefault="00832C78" w:rsidP="002F6BB3">
            <w:pPr>
              <w:ind w:firstLineChars="0" w:firstLine="0"/>
              <w:rPr>
                <w:rFonts w:eastAsiaTheme="minorEastAsia"/>
                <w:b/>
                <w:sz w:val="16"/>
                <w:szCs w:val="16"/>
              </w:rPr>
            </w:pPr>
            <w:proofErr w:type="spellStart"/>
            <w:r w:rsidRPr="003101EF">
              <w:rPr>
                <w:rFonts w:eastAsiaTheme="minorEastAsia"/>
                <w:b/>
                <w:sz w:val="16"/>
                <w:szCs w:val="16"/>
              </w:rPr>
              <w:t>Oxyc</w:t>
            </w:r>
            <w:proofErr w:type="spellEnd"/>
          </w:p>
        </w:tc>
        <w:tc>
          <w:tcPr>
            <w:tcW w:w="567" w:type="dxa"/>
            <w:tcBorders>
              <w:bottom w:val="single" w:sz="8" w:space="0" w:color="auto"/>
            </w:tcBorders>
            <w:shd w:val="clear" w:color="auto" w:fill="auto"/>
            <w:tcMar>
              <w:top w:w="10" w:type="dxa"/>
              <w:left w:w="10" w:type="dxa"/>
              <w:bottom w:w="0" w:type="dxa"/>
              <w:right w:w="10" w:type="dxa"/>
            </w:tcMar>
            <w:vAlign w:val="center"/>
            <w:hideMark/>
          </w:tcPr>
          <w:p w14:paraId="062819E9" w14:textId="77777777" w:rsidR="00832C78" w:rsidRPr="003101EF" w:rsidRDefault="00832C78" w:rsidP="002F6BB3">
            <w:pPr>
              <w:ind w:firstLineChars="62"/>
              <w:rPr>
                <w:rFonts w:eastAsiaTheme="minorEastAsia"/>
                <w:b/>
                <w:sz w:val="16"/>
                <w:szCs w:val="16"/>
              </w:rPr>
            </w:pPr>
            <w:r w:rsidRPr="003101EF">
              <w:rPr>
                <w:rFonts w:eastAsiaTheme="minorEastAsia"/>
                <w:b/>
                <w:sz w:val="16"/>
                <w:szCs w:val="16"/>
              </w:rPr>
              <w:t>ON</w:t>
            </w:r>
          </w:p>
        </w:tc>
        <w:tc>
          <w:tcPr>
            <w:tcW w:w="567" w:type="dxa"/>
            <w:tcBorders>
              <w:bottom w:val="single" w:sz="8" w:space="0" w:color="auto"/>
            </w:tcBorders>
            <w:shd w:val="clear" w:color="auto" w:fill="auto"/>
            <w:tcMar>
              <w:top w:w="15" w:type="dxa"/>
              <w:left w:w="15" w:type="dxa"/>
              <w:bottom w:w="0" w:type="dxa"/>
              <w:right w:w="15" w:type="dxa"/>
            </w:tcMar>
            <w:vAlign w:val="center"/>
            <w:hideMark/>
          </w:tcPr>
          <w:p w14:paraId="4B76A628" w14:textId="77777777" w:rsidR="00832C78" w:rsidRPr="003101EF" w:rsidRDefault="00832C78" w:rsidP="002F6BB3">
            <w:pPr>
              <w:ind w:firstLineChars="62"/>
              <w:rPr>
                <w:rFonts w:eastAsiaTheme="minorEastAsia"/>
                <w:b/>
                <w:sz w:val="16"/>
                <w:szCs w:val="16"/>
              </w:rPr>
            </w:pPr>
            <w:r w:rsidRPr="003101EF">
              <w:rPr>
                <w:rFonts w:eastAsiaTheme="minorEastAsia"/>
                <w:b/>
                <w:sz w:val="16"/>
                <w:szCs w:val="16"/>
              </w:rPr>
              <w:t>OS</w:t>
            </w:r>
          </w:p>
        </w:tc>
        <w:tc>
          <w:tcPr>
            <w:tcW w:w="567" w:type="dxa"/>
            <w:tcBorders>
              <w:bottom w:val="single" w:sz="8" w:space="0" w:color="auto"/>
            </w:tcBorders>
            <w:shd w:val="clear" w:color="auto" w:fill="auto"/>
            <w:tcMar>
              <w:top w:w="10" w:type="dxa"/>
              <w:left w:w="10" w:type="dxa"/>
              <w:bottom w:w="0" w:type="dxa"/>
              <w:right w:w="10" w:type="dxa"/>
            </w:tcMar>
            <w:vAlign w:val="center"/>
            <w:hideMark/>
          </w:tcPr>
          <w:p w14:paraId="21D1344F" w14:textId="77777777" w:rsidR="00832C78" w:rsidRPr="003101EF" w:rsidRDefault="00832C78" w:rsidP="002F6BB3">
            <w:pPr>
              <w:ind w:firstLineChars="50" w:firstLine="80"/>
              <w:rPr>
                <w:rFonts w:eastAsiaTheme="minorEastAsia"/>
                <w:b/>
                <w:sz w:val="16"/>
                <w:szCs w:val="16"/>
              </w:rPr>
            </w:pPr>
            <w:r w:rsidRPr="003101EF">
              <w:rPr>
                <w:rFonts w:eastAsiaTheme="minorEastAsia"/>
                <w:b/>
                <w:sz w:val="16"/>
                <w:szCs w:val="16"/>
              </w:rPr>
              <w:t>NOS</w:t>
            </w:r>
          </w:p>
        </w:tc>
        <w:tc>
          <w:tcPr>
            <w:tcW w:w="567" w:type="dxa"/>
            <w:vMerge/>
            <w:tcBorders>
              <w:bottom w:val="single" w:sz="8" w:space="0" w:color="auto"/>
            </w:tcBorders>
            <w:vAlign w:val="center"/>
            <w:hideMark/>
          </w:tcPr>
          <w:p w14:paraId="71D08420" w14:textId="77777777" w:rsidR="00832C78" w:rsidRPr="003101EF" w:rsidRDefault="00832C78" w:rsidP="002F6BB3">
            <w:pPr>
              <w:ind w:firstLineChars="200" w:firstLine="320"/>
              <w:jc w:val="center"/>
              <w:rPr>
                <w:rFonts w:eastAsiaTheme="minorEastAsia"/>
                <w:sz w:val="16"/>
                <w:szCs w:val="16"/>
              </w:rPr>
            </w:pPr>
          </w:p>
        </w:tc>
        <w:tc>
          <w:tcPr>
            <w:tcW w:w="567" w:type="dxa"/>
            <w:vMerge/>
            <w:tcBorders>
              <w:bottom w:val="single" w:sz="8" w:space="0" w:color="auto"/>
            </w:tcBorders>
            <w:vAlign w:val="center"/>
            <w:hideMark/>
          </w:tcPr>
          <w:p w14:paraId="6769C020" w14:textId="77777777" w:rsidR="00832C78" w:rsidRPr="003101EF" w:rsidRDefault="00832C78" w:rsidP="002F6BB3">
            <w:pPr>
              <w:ind w:firstLineChars="200" w:firstLine="320"/>
              <w:jc w:val="center"/>
              <w:rPr>
                <w:rFonts w:eastAsiaTheme="minorEastAsia"/>
                <w:sz w:val="16"/>
                <w:szCs w:val="16"/>
              </w:rPr>
            </w:pPr>
          </w:p>
        </w:tc>
        <w:tc>
          <w:tcPr>
            <w:tcW w:w="567" w:type="dxa"/>
            <w:vMerge/>
            <w:tcBorders>
              <w:bottom w:val="single" w:sz="8" w:space="0" w:color="auto"/>
            </w:tcBorders>
            <w:vAlign w:val="center"/>
            <w:hideMark/>
          </w:tcPr>
          <w:p w14:paraId="5EFC793E" w14:textId="77777777" w:rsidR="00832C78" w:rsidRPr="003101EF" w:rsidRDefault="00832C78" w:rsidP="002F6BB3">
            <w:pPr>
              <w:ind w:firstLineChars="200" w:firstLine="320"/>
              <w:jc w:val="center"/>
              <w:rPr>
                <w:rFonts w:eastAsiaTheme="minorEastAsia"/>
                <w:sz w:val="16"/>
                <w:szCs w:val="16"/>
              </w:rPr>
            </w:pPr>
          </w:p>
        </w:tc>
        <w:tc>
          <w:tcPr>
            <w:tcW w:w="567" w:type="dxa"/>
            <w:vMerge/>
            <w:tcBorders>
              <w:bottom w:val="single" w:sz="8" w:space="0" w:color="auto"/>
            </w:tcBorders>
            <w:vAlign w:val="center"/>
            <w:hideMark/>
          </w:tcPr>
          <w:p w14:paraId="16C435C3" w14:textId="77777777" w:rsidR="00832C78" w:rsidRPr="003101EF" w:rsidRDefault="00832C78" w:rsidP="002F6BB3">
            <w:pPr>
              <w:ind w:firstLineChars="200" w:firstLine="320"/>
              <w:jc w:val="center"/>
              <w:rPr>
                <w:rFonts w:eastAsiaTheme="minorEastAsia"/>
                <w:sz w:val="16"/>
                <w:szCs w:val="16"/>
              </w:rPr>
            </w:pPr>
          </w:p>
        </w:tc>
        <w:tc>
          <w:tcPr>
            <w:tcW w:w="1276" w:type="dxa"/>
            <w:vMerge/>
            <w:tcBorders>
              <w:bottom w:val="single" w:sz="8" w:space="0" w:color="auto"/>
            </w:tcBorders>
            <w:vAlign w:val="center"/>
            <w:hideMark/>
          </w:tcPr>
          <w:p w14:paraId="004F4572" w14:textId="77777777" w:rsidR="00832C78" w:rsidRPr="003101EF" w:rsidRDefault="00832C78" w:rsidP="002F6BB3">
            <w:pPr>
              <w:ind w:firstLineChars="200" w:firstLine="320"/>
              <w:jc w:val="center"/>
              <w:rPr>
                <w:rFonts w:eastAsiaTheme="minorEastAsia"/>
                <w:sz w:val="16"/>
                <w:szCs w:val="16"/>
              </w:rPr>
            </w:pPr>
          </w:p>
        </w:tc>
        <w:tc>
          <w:tcPr>
            <w:tcW w:w="992" w:type="dxa"/>
            <w:vMerge/>
            <w:tcBorders>
              <w:bottom w:val="single" w:sz="8" w:space="0" w:color="auto"/>
            </w:tcBorders>
            <w:vAlign w:val="center"/>
            <w:hideMark/>
          </w:tcPr>
          <w:p w14:paraId="7C27E474" w14:textId="77777777" w:rsidR="00832C78" w:rsidRPr="003101EF" w:rsidRDefault="00832C78" w:rsidP="002F6BB3">
            <w:pPr>
              <w:ind w:firstLineChars="200" w:firstLine="320"/>
              <w:jc w:val="center"/>
              <w:rPr>
                <w:rFonts w:eastAsiaTheme="minorEastAsia"/>
                <w:sz w:val="16"/>
                <w:szCs w:val="16"/>
              </w:rPr>
            </w:pPr>
          </w:p>
        </w:tc>
        <w:tc>
          <w:tcPr>
            <w:tcW w:w="851" w:type="dxa"/>
            <w:vMerge/>
            <w:tcBorders>
              <w:bottom w:val="single" w:sz="8" w:space="0" w:color="auto"/>
              <w:right w:val="nil"/>
            </w:tcBorders>
            <w:vAlign w:val="center"/>
            <w:hideMark/>
          </w:tcPr>
          <w:p w14:paraId="21741F45" w14:textId="77777777" w:rsidR="00832C78" w:rsidRPr="003101EF" w:rsidRDefault="00832C78" w:rsidP="002F6BB3">
            <w:pPr>
              <w:ind w:firstLineChars="200" w:firstLine="320"/>
              <w:jc w:val="center"/>
              <w:rPr>
                <w:rFonts w:eastAsiaTheme="minorEastAsia"/>
                <w:sz w:val="16"/>
                <w:szCs w:val="16"/>
              </w:rPr>
            </w:pPr>
          </w:p>
        </w:tc>
      </w:tr>
      <w:tr w:rsidR="00832C78" w:rsidRPr="003101EF" w14:paraId="1147C2A8" w14:textId="77777777" w:rsidTr="002F6BB3">
        <w:trPr>
          <w:trHeight w:val="776"/>
          <w:jc w:val="center"/>
        </w:trPr>
        <w:tc>
          <w:tcPr>
            <w:tcW w:w="852" w:type="dxa"/>
            <w:vMerge w:val="restart"/>
            <w:tcBorders>
              <w:top w:val="single" w:sz="8" w:space="0" w:color="auto"/>
              <w:left w:val="nil"/>
            </w:tcBorders>
            <w:shd w:val="clear" w:color="auto" w:fill="auto"/>
            <w:tcMar>
              <w:top w:w="10" w:type="dxa"/>
              <w:left w:w="10" w:type="dxa"/>
              <w:bottom w:w="0" w:type="dxa"/>
              <w:right w:w="10" w:type="dxa"/>
            </w:tcMar>
            <w:vAlign w:val="center"/>
            <w:hideMark/>
          </w:tcPr>
          <w:p w14:paraId="7F4D90AE" w14:textId="77777777" w:rsidR="00832C78" w:rsidRPr="003101EF" w:rsidRDefault="00832C78" w:rsidP="002F6BB3">
            <w:pPr>
              <w:ind w:firstLineChars="62"/>
              <w:jc w:val="left"/>
              <w:rPr>
                <w:rFonts w:eastAsiaTheme="minorEastAsia"/>
                <w:b/>
                <w:sz w:val="16"/>
                <w:szCs w:val="16"/>
              </w:rPr>
            </w:pPr>
            <w:r w:rsidRPr="003101EF">
              <w:rPr>
                <w:rFonts w:eastAsiaTheme="minorEastAsia"/>
                <w:b/>
                <w:sz w:val="16"/>
                <w:szCs w:val="16"/>
              </w:rPr>
              <w:t>Arctic</w:t>
            </w:r>
          </w:p>
        </w:tc>
        <w:tc>
          <w:tcPr>
            <w:tcW w:w="1417" w:type="dxa"/>
            <w:tcBorders>
              <w:top w:val="single" w:sz="8" w:space="0" w:color="auto"/>
              <w:bottom w:val="single" w:sz="4" w:space="0" w:color="auto"/>
            </w:tcBorders>
            <w:shd w:val="clear" w:color="auto" w:fill="auto"/>
            <w:tcMar>
              <w:top w:w="10" w:type="dxa"/>
              <w:left w:w="10" w:type="dxa"/>
              <w:bottom w:w="0" w:type="dxa"/>
              <w:right w:w="10" w:type="dxa"/>
            </w:tcMar>
            <w:vAlign w:val="center"/>
            <w:hideMark/>
          </w:tcPr>
          <w:p w14:paraId="5DB461EA" w14:textId="77777777" w:rsidR="00832C78" w:rsidRPr="003101EF" w:rsidRDefault="00832C78" w:rsidP="002F6BB3">
            <w:pPr>
              <w:ind w:firstLineChars="0" w:firstLine="0"/>
              <w:rPr>
                <w:rFonts w:eastAsiaTheme="minorEastAsia"/>
                <w:b/>
                <w:sz w:val="16"/>
                <w:szCs w:val="16"/>
                <w:lang w:val="pt-BR"/>
              </w:rPr>
            </w:pPr>
            <w:r w:rsidRPr="003101EF">
              <w:rPr>
                <w:rFonts w:eastAsiaTheme="minorEastAsia"/>
                <w:b/>
                <w:sz w:val="16"/>
                <w:szCs w:val="16"/>
                <w:lang w:val="pt-BR"/>
              </w:rPr>
              <w:t>central sea</w:t>
            </w:r>
          </w:p>
          <w:p w14:paraId="6C1D2DD7" w14:textId="77777777" w:rsidR="00832C78" w:rsidRPr="003101EF" w:rsidRDefault="00832C78" w:rsidP="002F6BB3">
            <w:pPr>
              <w:ind w:firstLineChars="0" w:firstLine="0"/>
              <w:rPr>
                <w:rFonts w:eastAsiaTheme="minorEastAsia"/>
                <w:sz w:val="16"/>
                <w:szCs w:val="16"/>
                <w:lang w:val="pt-BR"/>
              </w:rPr>
            </w:pPr>
            <w:r w:rsidRPr="003101EF">
              <w:rPr>
                <w:rFonts w:eastAsiaTheme="minorEastAsia"/>
                <w:sz w:val="16"/>
                <w:szCs w:val="16"/>
                <w:lang w:val="pt-BR"/>
              </w:rPr>
              <w:t>(81.00</w:t>
            </w:r>
            <w:r w:rsidRPr="003101EF">
              <w:rPr>
                <w:rFonts w:eastAsiaTheme="minorEastAsia"/>
                <w:sz w:val="16"/>
                <w:szCs w:val="16"/>
              </w:rPr>
              <w:t>–</w:t>
            </w:r>
            <w:r w:rsidRPr="003101EF">
              <w:rPr>
                <w:rFonts w:eastAsiaTheme="minorEastAsia"/>
                <w:sz w:val="16"/>
                <w:szCs w:val="16"/>
                <w:lang w:val="pt-BR"/>
              </w:rPr>
              <w:t>81.09°N, 157.02</w:t>
            </w:r>
            <w:r w:rsidRPr="003101EF">
              <w:rPr>
                <w:rFonts w:eastAsiaTheme="minorEastAsia"/>
                <w:sz w:val="16"/>
                <w:szCs w:val="16"/>
              </w:rPr>
              <w:t>–</w:t>
            </w:r>
            <w:r w:rsidRPr="003101EF">
              <w:rPr>
                <w:rFonts w:eastAsiaTheme="minorEastAsia"/>
                <w:sz w:val="16"/>
                <w:szCs w:val="16"/>
                <w:lang w:val="pt-BR"/>
              </w:rPr>
              <w:t>157.67 °W)</w:t>
            </w:r>
          </w:p>
        </w:tc>
        <w:tc>
          <w:tcPr>
            <w:tcW w:w="567" w:type="dxa"/>
            <w:tcBorders>
              <w:top w:val="single" w:sz="8" w:space="0" w:color="auto"/>
              <w:bottom w:val="single" w:sz="4" w:space="0" w:color="auto"/>
            </w:tcBorders>
            <w:shd w:val="clear" w:color="auto" w:fill="auto"/>
            <w:tcMar>
              <w:top w:w="10" w:type="dxa"/>
              <w:left w:w="10" w:type="dxa"/>
              <w:bottom w:w="0" w:type="dxa"/>
              <w:right w:w="10" w:type="dxa"/>
            </w:tcMar>
            <w:vAlign w:val="center"/>
            <w:hideMark/>
          </w:tcPr>
          <w:p w14:paraId="36747729" w14:textId="77777777" w:rsidR="00832C78" w:rsidRPr="003101EF" w:rsidRDefault="00832C78" w:rsidP="002F6BB3">
            <w:pPr>
              <w:ind w:firstLineChars="0" w:firstLine="0"/>
              <w:rPr>
                <w:rFonts w:eastAsiaTheme="minorEastAsia"/>
                <w:sz w:val="16"/>
                <w:szCs w:val="16"/>
              </w:rPr>
            </w:pPr>
            <w:r w:rsidRPr="003101EF">
              <w:rPr>
                <w:rFonts w:eastAsiaTheme="minorEastAsia"/>
                <w:sz w:val="16"/>
                <w:szCs w:val="16"/>
              </w:rPr>
              <w:t>25</w:t>
            </w:r>
          </w:p>
        </w:tc>
        <w:tc>
          <w:tcPr>
            <w:tcW w:w="567" w:type="dxa"/>
            <w:tcBorders>
              <w:top w:val="single" w:sz="8" w:space="0" w:color="auto"/>
              <w:bottom w:val="single" w:sz="4" w:space="0" w:color="auto"/>
            </w:tcBorders>
            <w:shd w:val="clear" w:color="auto" w:fill="auto"/>
            <w:tcMar>
              <w:top w:w="10" w:type="dxa"/>
              <w:left w:w="10" w:type="dxa"/>
              <w:bottom w:w="0" w:type="dxa"/>
              <w:right w:w="10" w:type="dxa"/>
            </w:tcMar>
            <w:vAlign w:val="center"/>
            <w:hideMark/>
          </w:tcPr>
          <w:p w14:paraId="2D0C22A8" w14:textId="77777777" w:rsidR="00832C78" w:rsidRPr="003101EF" w:rsidRDefault="00832C78" w:rsidP="002F6BB3">
            <w:pPr>
              <w:ind w:firstLineChars="0" w:firstLine="0"/>
              <w:rPr>
                <w:rFonts w:eastAsiaTheme="minorEastAsia"/>
                <w:sz w:val="16"/>
                <w:szCs w:val="16"/>
              </w:rPr>
            </w:pPr>
            <w:r w:rsidRPr="003101EF">
              <w:rPr>
                <w:rFonts w:eastAsiaTheme="minorEastAsia"/>
                <w:sz w:val="16"/>
                <w:szCs w:val="16"/>
              </w:rPr>
              <w:t>8</w:t>
            </w:r>
          </w:p>
          <w:p w14:paraId="459A5ACD" w14:textId="77777777" w:rsidR="00832C78" w:rsidRPr="003101EF" w:rsidRDefault="00832C78" w:rsidP="002F6BB3">
            <w:pPr>
              <w:ind w:firstLineChars="0" w:firstLine="0"/>
              <w:rPr>
                <w:rFonts w:eastAsiaTheme="minorEastAsia"/>
                <w:sz w:val="16"/>
                <w:szCs w:val="16"/>
              </w:rPr>
            </w:pPr>
            <w:r w:rsidRPr="003101EF">
              <w:rPr>
                <w:rFonts w:eastAsiaTheme="minorEastAsia"/>
                <w:sz w:val="16"/>
                <w:szCs w:val="16"/>
              </w:rPr>
              <w:t>(32%)</w:t>
            </w:r>
          </w:p>
        </w:tc>
        <w:tc>
          <w:tcPr>
            <w:tcW w:w="567" w:type="dxa"/>
            <w:tcBorders>
              <w:top w:val="single" w:sz="8" w:space="0" w:color="auto"/>
              <w:bottom w:val="single" w:sz="4" w:space="0" w:color="auto"/>
            </w:tcBorders>
            <w:shd w:val="clear" w:color="auto" w:fill="auto"/>
            <w:tcMar>
              <w:top w:w="10" w:type="dxa"/>
              <w:left w:w="10" w:type="dxa"/>
              <w:bottom w:w="0" w:type="dxa"/>
              <w:right w:w="10" w:type="dxa"/>
            </w:tcMar>
            <w:vAlign w:val="center"/>
            <w:hideMark/>
          </w:tcPr>
          <w:p w14:paraId="4D9A4729" w14:textId="77777777" w:rsidR="00832C78" w:rsidRPr="003101EF" w:rsidRDefault="00832C78" w:rsidP="002F6BB3">
            <w:pPr>
              <w:ind w:firstLineChars="62" w:firstLine="99"/>
              <w:rPr>
                <w:rFonts w:eastAsiaTheme="minorEastAsia"/>
                <w:sz w:val="16"/>
                <w:szCs w:val="16"/>
              </w:rPr>
            </w:pPr>
            <w:r w:rsidRPr="003101EF">
              <w:rPr>
                <w:rFonts w:eastAsiaTheme="minorEastAsia"/>
                <w:sz w:val="16"/>
                <w:szCs w:val="16"/>
              </w:rPr>
              <w:t>10</w:t>
            </w:r>
          </w:p>
          <w:p w14:paraId="32A8BDD2" w14:textId="77777777" w:rsidR="00832C78" w:rsidRPr="003101EF" w:rsidRDefault="00832C78" w:rsidP="002F6BB3">
            <w:pPr>
              <w:ind w:firstLineChars="62" w:firstLine="99"/>
              <w:rPr>
                <w:rFonts w:eastAsiaTheme="minorEastAsia"/>
                <w:sz w:val="16"/>
                <w:szCs w:val="16"/>
              </w:rPr>
            </w:pPr>
            <w:r w:rsidRPr="003101EF">
              <w:rPr>
                <w:rFonts w:eastAsiaTheme="minorEastAsia"/>
                <w:sz w:val="16"/>
                <w:szCs w:val="16"/>
              </w:rPr>
              <w:t>(40%)</w:t>
            </w:r>
          </w:p>
        </w:tc>
        <w:tc>
          <w:tcPr>
            <w:tcW w:w="567" w:type="dxa"/>
            <w:tcBorders>
              <w:top w:val="single" w:sz="8" w:space="0" w:color="auto"/>
              <w:bottom w:val="single" w:sz="4" w:space="0" w:color="auto"/>
            </w:tcBorders>
            <w:shd w:val="clear" w:color="auto" w:fill="auto"/>
            <w:tcMar>
              <w:top w:w="15" w:type="dxa"/>
              <w:left w:w="15" w:type="dxa"/>
              <w:bottom w:w="0" w:type="dxa"/>
              <w:right w:w="15" w:type="dxa"/>
            </w:tcMar>
            <w:vAlign w:val="center"/>
            <w:hideMark/>
          </w:tcPr>
          <w:p w14:paraId="0E86F789" w14:textId="77777777" w:rsidR="00832C78" w:rsidRPr="003101EF" w:rsidRDefault="00832C78" w:rsidP="002F6BB3">
            <w:pPr>
              <w:ind w:firstLineChars="62" w:firstLine="99"/>
              <w:rPr>
                <w:rFonts w:eastAsiaTheme="minorEastAsia"/>
                <w:sz w:val="16"/>
                <w:szCs w:val="16"/>
              </w:rPr>
            </w:pPr>
            <w:r w:rsidRPr="003101EF">
              <w:rPr>
                <w:rFonts w:eastAsiaTheme="minorEastAsia"/>
                <w:sz w:val="16"/>
                <w:szCs w:val="16"/>
              </w:rPr>
              <w:t>5</w:t>
            </w:r>
          </w:p>
          <w:p w14:paraId="6AD2F8DE" w14:textId="77777777" w:rsidR="00832C78" w:rsidRPr="003101EF" w:rsidRDefault="00832C78" w:rsidP="002F6BB3">
            <w:pPr>
              <w:ind w:firstLineChars="62" w:firstLine="99"/>
              <w:rPr>
                <w:rFonts w:eastAsiaTheme="minorEastAsia"/>
                <w:sz w:val="16"/>
                <w:szCs w:val="16"/>
              </w:rPr>
            </w:pPr>
            <w:r w:rsidRPr="003101EF">
              <w:rPr>
                <w:rFonts w:eastAsiaTheme="minorEastAsia"/>
                <w:sz w:val="16"/>
                <w:szCs w:val="16"/>
              </w:rPr>
              <w:t>(20%)</w:t>
            </w:r>
          </w:p>
        </w:tc>
        <w:tc>
          <w:tcPr>
            <w:tcW w:w="567" w:type="dxa"/>
            <w:tcBorders>
              <w:top w:val="single" w:sz="8" w:space="0" w:color="auto"/>
              <w:bottom w:val="single" w:sz="4" w:space="0" w:color="auto"/>
            </w:tcBorders>
            <w:shd w:val="clear" w:color="auto" w:fill="auto"/>
            <w:tcMar>
              <w:top w:w="10" w:type="dxa"/>
              <w:left w:w="10" w:type="dxa"/>
              <w:bottom w:w="0" w:type="dxa"/>
              <w:right w:w="10" w:type="dxa"/>
            </w:tcMar>
            <w:vAlign w:val="center"/>
            <w:hideMark/>
          </w:tcPr>
          <w:p w14:paraId="3AA23C08" w14:textId="77777777" w:rsidR="00832C78" w:rsidRPr="003101EF" w:rsidRDefault="00832C78" w:rsidP="002F6BB3">
            <w:pPr>
              <w:ind w:firstLineChars="50" w:firstLine="80"/>
              <w:rPr>
                <w:rFonts w:eastAsiaTheme="minorEastAsia"/>
                <w:sz w:val="16"/>
                <w:szCs w:val="16"/>
              </w:rPr>
            </w:pPr>
            <w:r w:rsidRPr="003101EF">
              <w:rPr>
                <w:rFonts w:eastAsiaTheme="minorEastAsia"/>
                <w:sz w:val="16"/>
                <w:szCs w:val="16"/>
              </w:rPr>
              <w:t>2</w:t>
            </w:r>
          </w:p>
          <w:p w14:paraId="7CE5E195" w14:textId="77777777" w:rsidR="00832C78" w:rsidRPr="003101EF" w:rsidRDefault="00832C78" w:rsidP="002F6BB3">
            <w:pPr>
              <w:ind w:firstLineChars="50" w:firstLine="80"/>
              <w:rPr>
                <w:rFonts w:eastAsiaTheme="minorEastAsia"/>
                <w:sz w:val="16"/>
                <w:szCs w:val="16"/>
              </w:rPr>
            </w:pPr>
            <w:r w:rsidRPr="003101EF">
              <w:rPr>
                <w:rFonts w:eastAsiaTheme="minorEastAsia"/>
                <w:sz w:val="16"/>
                <w:szCs w:val="16"/>
              </w:rPr>
              <w:t>(8%)</w:t>
            </w:r>
          </w:p>
        </w:tc>
        <w:tc>
          <w:tcPr>
            <w:tcW w:w="567" w:type="dxa"/>
            <w:tcBorders>
              <w:top w:val="single" w:sz="8" w:space="0" w:color="auto"/>
              <w:bottom w:val="single" w:sz="4" w:space="0" w:color="auto"/>
            </w:tcBorders>
            <w:shd w:val="clear" w:color="auto" w:fill="auto"/>
            <w:tcMar>
              <w:top w:w="10" w:type="dxa"/>
              <w:left w:w="10" w:type="dxa"/>
              <w:bottom w:w="0" w:type="dxa"/>
              <w:right w:w="10" w:type="dxa"/>
            </w:tcMar>
            <w:vAlign w:val="center"/>
            <w:hideMark/>
          </w:tcPr>
          <w:p w14:paraId="1A0C19CD" w14:textId="77777777" w:rsidR="00832C78" w:rsidRPr="003101EF" w:rsidRDefault="00832C78" w:rsidP="002F6BB3">
            <w:pPr>
              <w:ind w:firstLineChars="62" w:firstLine="99"/>
              <w:rPr>
                <w:rFonts w:eastAsiaTheme="minorEastAsia"/>
                <w:sz w:val="16"/>
                <w:szCs w:val="16"/>
              </w:rPr>
            </w:pPr>
            <w:r w:rsidRPr="003101EF">
              <w:rPr>
                <w:rFonts w:eastAsiaTheme="minorEastAsia"/>
                <w:sz w:val="16"/>
                <w:szCs w:val="16"/>
              </w:rPr>
              <w:t>5–35</w:t>
            </w:r>
          </w:p>
        </w:tc>
        <w:tc>
          <w:tcPr>
            <w:tcW w:w="567" w:type="dxa"/>
            <w:tcBorders>
              <w:top w:val="single" w:sz="8" w:space="0" w:color="auto"/>
              <w:bottom w:val="single" w:sz="4" w:space="0" w:color="auto"/>
            </w:tcBorders>
            <w:shd w:val="clear" w:color="auto" w:fill="auto"/>
            <w:tcMar>
              <w:top w:w="10" w:type="dxa"/>
              <w:left w:w="10" w:type="dxa"/>
              <w:bottom w:w="0" w:type="dxa"/>
              <w:right w:w="10" w:type="dxa"/>
            </w:tcMar>
            <w:vAlign w:val="center"/>
            <w:hideMark/>
          </w:tcPr>
          <w:p w14:paraId="5D468CEF" w14:textId="77777777" w:rsidR="00832C78" w:rsidRPr="003101EF" w:rsidRDefault="00832C78" w:rsidP="002F6BB3">
            <w:pPr>
              <w:ind w:firstLineChars="62" w:firstLine="99"/>
              <w:rPr>
                <w:rFonts w:eastAsiaTheme="minorEastAsia"/>
                <w:sz w:val="16"/>
                <w:szCs w:val="16"/>
              </w:rPr>
            </w:pPr>
            <w:r w:rsidRPr="003101EF">
              <w:rPr>
                <w:rFonts w:eastAsiaTheme="minorEastAsia"/>
                <w:sz w:val="16"/>
                <w:szCs w:val="16"/>
              </w:rPr>
              <w:t>10.9</w:t>
            </w:r>
          </w:p>
        </w:tc>
        <w:tc>
          <w:tcPr>
            <w:tcW w:w="567" w:type="dxa"/>
            <w:tcBorders>
              <w:top w:val="single" w:sz="8" w:space="0" w:color="auto"/>
              <w:bottom w:val="single" w:sz="4" w:space="0" w:color="auto"/>
            </w:tcBorders>
            <w:shd w:val="clear" w:color="auto" w:fill="auto"/>
            <w:tcMar>
              <w:top w:w="10" w:type="dxa"/>
              <w:left w:w="10" w:type="dxa"/>
              <w:bottom w:w="0" w:type="dxa"/>
              <w:right w:w="10" w:type="dxa"/>
            </w:tcMar>
            <w:vAlign w:val="center"/>
            <w:hideMark/>
          </w:tcPr>
          <w:p w14:paraId="7699A741" w14:textId="77777777" w:rsidR="00832C78" w:rsidRPr="00256241" w:rsidRDefault="00832C78" w:rsidP="002F6BB3">
            <w:pPr>
              <w:ind w:firstLineChars="62" w:firstLine="99"/>
              <w:rPr>
                <w:rFonts w:eastAsiaTheme="minorEastAsia"/>
                <w:sz w:val="16"/>
                <w:szCs w:val="16"/>
              </w:rPr>
            </w:pPr>
            <w:r w:rsidRPr="00256241">
              <w:rPr>
                <w:rFonts w:eastAsiaTheme="minorEastAsia"/>
                <w:sz w:val="16"/>
                <w:szCs w:val="16"/>
              </w:rPr>
              <w:t>0.45</w:t>
            </w:r>
          </w:p>
        </w:tc>
        <w:tc>
          <w:tcPr>
            <w:tcW w:w="567" w:type="dxa"/>
            <w:tcBorders>
              <w:top w:val="single" w:sz="8" w:space="0" w:color="auto"/>
              <w:bottom w:val="single" w:sz="4" w:space="0" w:color="auto"/>
            </w:tcBorders>
            <w:shd w:val="clear" w:color="auto" w:fill="auto"/>
            <w:tcMar>
              <w:top w:w="10" w:type="dxa"/>
              <w:left w:w="10" w:type="dxa"/>
              <w:bottom w:w="0" w:type="dxa"/>
              <w:right w:w="10" w:type="dxa"/>
            </w:tcMar>
            <w:vAlign w:val="center"/>
            <w:hideMark/>
          </w:tcPr>
          <w:p w14:paraId="7FB2612B" w14:textId="6874021A" w:rsidR="00832C78" w:rsidRPr="00256241" w:rsidRDefault="001C1547" w:rsidP="002F6BB3">
            <w:pPr>
              <w:ind w:firstLineChars="62" w:firstLine="99"/>
              <w:rPr>
                <w:rFonts w:eastAsiaTheme="minorEastAsia"/>
                <w:sz w:val="16"/>
                <w:szCs w:val="16"/>
              </w:rPr>
            </w:pPr>
            <w:r w:rsidRPr="00256241">
              <w:rPr>
                <w:rFonts w:eastAsiaTheme="minorEastAsia"/>
                <w:sz w:val="16"/>
                <w:szCs w:val="16"/>
              </w:rPr>
              <w:t>–0.33</w:t>
            </w:r>
          </w:p>
        </w:tc>
        <w:tc>
          <w:tcPr>
            <w:tcW w:w="1276" w:type="dxa"/>
            <w:tcBorders>
              <w:top w:val="single" w:sz="8" w:space="0" w:color="auto"/>
              <w:bottom w:val="single" w:sz="4" w:space="0" w:color="auto"/>
            </w:tcBorders>
            <w:shd w:val="clear" w:color="auto" w:fill="auto"/>
            <w:tcMar>
              <w:top w:w="10" w:type="dxa"/>
              <w:left w:w="10" w:type="dxa"/>
              <w:bottom w:w="0" w:type="dxa"/>
              <w:right w:w="10" w:type="dxa"/>
            </w:tcMar>
            <w:vAlign w:val="center"/>
            <w:hideMark/>
          </w:tcPr>
          <w:p w14:paraId="7946B8DC" w14:textId="77777777" w:rsidR="00832C78" w:rsidRPr="003101EF" w:rsidRDefault="00832C78" w:rsidP="002F6BB3">
            <w:pPr>
              <w:ind w:firstLineChars="62" w:firstLine="99"/>
              <w:rPr>
                <w:rFonts w:eastAsiaTheme="minorEastAsia"/>
                <w:sz w:val="16"/>
                <w:szCs w:val="16"/>
              </w:rPr>
            </w:pPr>
            <w:r w:rsidRPr="003101EF">
              <w:rPr>
                <w:rFonts w:eastAsiaTheme="minorEastAsia"/>
                <w:sz w:val="16"/>
                <w:szCs w:val="16"/>
              </w:rPr>
              <w:t>393.05 ± 137.36</w:t>
            </w:r>
          </w:p>
        </w:tc>
        <w:tc>
          <w:tcPr>
            <w:tcW w:w="992" w:type="dxa"/>
            <w:tcBorders>
              <w:top w:val="single" w:sz="8" w:space="0" w:color="auto"/>
              <w:bottom w:val="single" w:sz="4" w:space="0" w:color="auto"/>
            </w:tcBorders>
            <w:shd w:val="clear" w:color="auto" w:fill="auto"/>
            <w:tcMar>
              <w:top w:w="10" w:type="dxa"/>
              <w:left w:w="10" w:type="dxa"/>
              <w:bottom w:w="0" w:type="dxa"/>
              <w:right w:w="10" w:type="dxa"/>
            </w:tcMar>
            <w:vAlign w:val="center"/>
            <w:hideMark/>
          </w:tcPr>
          <w:p w14:paraId="292ED512" w14:textId="0B86B3BF" w:rsidR="00832C78" w:rsidRPr="003101EF" w:rsidRDefault="00A67BEA" w:rsidP="00A67BEA">
            <w:pPr>
              <w:ind w:firstLineChars="62" w:firstLine="99"/>
              <w:rPr>
                <w:rFonts w:eastAsiaTheme="minorEastAsia"/>
                <w:sz w:val="16"/>
                <w:szCs w:val="16"/>
              </w:rPr>
            </w:pPr>
            <w:r>
              <w:rPr>
                <w:rFonts w:eastAsiaTheme="minorEastAsia"/>
                <w:sz w:val="16"/>
                <w:szCs w:val="16"/>
              </w:rPr>
              <w:t>11</w:t>
            </w:r>
            <w:r w:rsidR="00832C78" w:rsidRPr="003101EF">
              <w:rPr>
                <w:rFonts w:eastAsiaTheme="minorEastAsia"/>
                <w:sz w:val="16"/>
                <w:szCs w:val="16"/>
              </w:rPr>
              <w:t xml:space="preserve"> (4</w:t>
            </w:r>
            <w:r>
              <w:rPr>
                <w:rFonts w:eastAsiaTheme="minorEastAsia"/>
                <w:sz w:val="16"/>
                <w:szCs w:val="16"/>
              </w:rPr>
              <w:t>4</w:t>
            </w:r>
            <w:r w:rsidR="00832C78" w:rsidRPr="003101EF">
              <w:rPr>
                <w:rFonts w:eastAsiaTheme="minorEastAsia"/>
                <w:sz w:val="16"/>
                <w:szCs w:val="16"/>
              </w:rPr>
              <w:t>%)</w:t>
            </w:r>
          </w:p>
        </w:tc>
        <w:tc>
          <w:tcPr>
            <w:tcW w:w="851" w:type="dxa"/>
            <w:tcBorders>
              <w:top w:val="single" w:sz="8" w:space="0" w:color="auto"/>
              <w:bottom w:val="single" w:sz="4" w:space="0" w:color="auto"/>
              <w:right w:val="nil"/>
            </w:tcBorders>
            <w:shd w:val="clear" w:color="auto" w:fill="auto"/>
            <w:tcMar>
              <w:top w:w="10" w:type="dxa"/>
              <w:left w:w="10" w:type="dxa"/>
              <w:bottom w:w="0" w:type="dxa"/>
              <w:right w:w="10" w:type="dxa"/>
            </w:tcMar>
            <w:vAlign w:val="center"/>
            <w:hideMark/>
          </w:tcPr>
          <w:p w14:paraId="04B0E4D7" w14:textId="77777777" w:rsidR="00832C78" w:rsidRPr="003101EF" w:rsidRDefault="00832C78" w:rsidP="002F6BB3">
            <w:pPr>
              <w:ind w:firstLineChars="0" w:firstLine="0"/>
              <w:rPr>
                <w:rFonts w:eastAsiaTheme="minorEastAsia"/>
                <w:sz w:val="16"/>
                <w:szCs w:val="16"/>
              </w:rPr>
            </w:pPr>
            <w:r w:rsidRPr="003101EF">
              <w:rPr>
                <w:rFonts w:eastAsiaTheme="minorEastAsia"/>
                <w:sz w:val="16"/>
                <w:szCs w:val="16"/>
              </w:rPr>
              <w:t>14 (56%)</w:t>
            </w:r>
          </w:p>
        </w:tc>
      </w:tr>
      <w:tr w:rsidR="00832C78" w:rsidRPr="003101EF" w14:paraId="52DF245F" w14:textId="77777777" w:rsidTr="002F6BB3">
        <w:trPr>
          <w:trHeight w:val="911"/>
          <w:jc w:val="center"/>
        </w:trPr>
        <w:tc>
          <w:tcPr>
            <w:tcW w:w="852" w:type="dxa"/>
            <w:vMerge/>
            <w:tcBorders>
              <w:left w:val="nil"/>
              <w:bottom w:val="single" w:sz="8" w:space="0" w:color="auto"/>
            </w:tcBorders>
            <w:vAlign w:val="center"/>
            <w:hideMark/>
          </w:tcPr>
          <w:p w14:paraId="09036381" w14:textId="77777777" w:rsidR="00832C78" w:rsidRPr="003101EF" w:rsidRDefault="00832C78" w:rsidP="002F6BB3">
            <w:pPr>
              <w:ind w:firstLineChars="200" w:firstLine="320"/>
              <w:jc w:val="left"/>
              <w:rPr>
                <w:rFonts w:eastAsiaTheme="minorEastAsia"/>
                <w:sz w:val="16"/>
                <w:szCs w:val="16"/>
              </w:rPr>
            </w:pPr>
          </w:p>
        </w:tc>
        <w:tc>
          <w:tcPr>
            <w:tcW w:w="1417" w:type="dxa"/>
            <w:tcBorders>
              <w:top w:val="single" w:sz="4" w:space="0" w:color="auto"/>
              <w:bottom w:val="single" w:sz="8" w:space="0" w:color="auto"/>
            </w:tcBorders>
            <w:shd w:val="clear" w:color="auto" w:fill="auto"/>
            <w:tcMar>
              <w:top w:w="10" w:type="dxa"/>
              <w:left w:w="10" w:type="dxa"/>
              <w:bottom w:w="0" w:type="dxa"/>
              <w:right w:w="10" w:type="dxa"/>
            </w:tcMar>
            <w:vAlign w:val="center"/>
            <w:hideMark/>
          </w:tcPr>
          <w:p w14:paraId="620CEF61" w14:textId="77777777" w:rsidR="00832C78" w:rsidRPr="003101EF" w:rsidRDefault="00832C78" w:rsidP="002F6BB3">
            <w:pPr>
              <w:ind w:firstLineChars="0" w:firstLine="0"/>
              <w:rPr>
                <w:rFonts w:eastAsiaTheme="minorEastAsia"/>
                <w:b/>
                <w:sz w:val="16"/>
                <w:szCs w:val="16"/>
                <w:lang w:val="pt-BR"/>
              </w:rPr>
            </w:pPr>
            <w:r w:rsidRPr="003101EF">
              <w:rPr>
                <w:rFonts w:eastAsiaTheme="minorEastAsia"/>
                <w:b/>
                <w:sz w:val="16"/>
                <w:szCs w:val="16"/>
                <w:lang w:val="pt-BR"/>
              </w:rPr>
              <w:t>pack ice</w:t>
            </w:r>
          </w:p>
          <w:p w14:paraId="254839D3" w14:textId="77777777" w:rsidR="00832C78" w:rsidRPr="003101EF" w:rsidRDefault="00832C78" w:rsidP="002F6BB3">
            <w:pPr>
              <w:ind w:firstLineChars="0" w:firstLine="0"/>
              <w:rPr>
                <w:rFonts w:eastAsiaTheme="minorEastAsia"/>
                <w:sz w:val="16"/>
                <w:szCs w:val="16"/>
                <w:lang w:val="pt-BR"/>
              </w:rPr>
            </w:pPr>
            <w:r w:rsidRPr="003101EF">
              <w:rPr>
                <w:rFonts w:eastAsiaTheme="minorEastAsia"/>
                <w:sz w:val="16"/>
                <w:szCs w:val="16"/>
                <w:lang w:val="pt-BR"/>
              </w:rPr>
              <w:t>(68.45</w:t>
            </w:r>
            <w:r w:rsidRPr="003101EF">
              <w:rPr>
                <w:rFonts w:eastAsiaTheme="minorEastAsia"/>
                <w:sz w:val="16"/>
                <w:szCs w:val="16"/>
              </w:rPr>
              <w:t>–</w:t>
            </w:r>
            <w:r w:rsidRPr="003101EF">
              <w:rPr>
                <w:rFonts w:eastAsiaTheme="minorEastAsia"/>
                <w:sz w:val="16"/>
                <w:szCs w:val="16"/>
                <w:lang w:val="pt-BR"/>
              </w:rPr>
              <w:t>75.50°N, 165.10</w:t>
            </w:r>
            <w:r w:rsidRPr="003101EF">
              <w:rPr>
                <w:rFonts w:eastAsiaTheme="minorEastAsia"/>
                <w:sz w:val="16"/>
                <w:szCs w:val="16"/>
              </w:rPr>
              <w:t>–</w:t>
            </w:r>
            <w:r w:rsidRPr="003101EF">
              <w:rPr>
                <w:rFonts w:eastAsiaTheme="minorEastAsia"/>
                <w:sz w:val="16"/>
                <w:szCs w:val="16"/>
                <w:lang w:val="pt-BR"/>
              </w:rPr>
              <w:t>169.09 °W)</w:t>
            </w:r>
          </w:p>
        </w:tc>
        <w:tc>
          <w:tcPr>
            <w:tcW w:w="567" w:type="dxa"/>
            <w:tcBorders>
              <w:top w:val="single" w:sz="4" w:space="0" w:color="auto"/>
              <w:bottom w:val="single" w:sz="8" w:space="0" w:color="auto"/>
            </w:tcBorders>
            <w:shd w:val="clear" w:color="auto" w:fill="auto"/>
            <w:tcMar>
              <w:top w:w="10" w:type="dxa"/>
              <w:left w:w="10" w:type="dxa"/>
              <w:bottom w:w="0" w:type="dxa"/>
              <w:right w:w="10" w:type="dxa"/>
            </w:tcMar>
            <w:vAlign w:val="center"/>
            <w:hideMark/>
          </w:tcPr>
          <w:p w14:paraId="5EDF2878" w14:textId="77777777" w:rsidR="00832C78" w:rsidRPr="003101EF" w:rsidRDefault="00832C78" w:rsidP="002F6BB3">
            <w:pPr>
              <w:ind w:firstLineChars="0" w:firstLine="0"/>
              <w:rPr>
                <w:rFonts w:eastAsiaTheme="minorEastAsia"/>
                <w:sz w:val="16"/>
                <w:szCs w:val="16"/>
              </w:rPr>
            </w:pPr>
            <w:r w:rsidRPr="003101EF">
              <w:rPr>
                <w:rFonts w:eastAsiaTheme="minorEastAsia"/>
                <w:sz w:val="16"/>
                <w:szCs w:val="16"/>
              </w:rPr>
              <w:t>487</w:t>
            </w:r>
          </w:p>
        </w:tc>
        <w:tc>
          <w:tcPr>
            <w:tcW w:w="567" w:type="dxa"/>
            <w:tcBorders>
              <w:top w:val="single" w:sz="4" w:space="0" w:color="auto"/>
              <w:bottom w:val="single" w:sz="8" w:space="0" w:color="auto"/>
            </w:tcBorders>
            <w:shd w:val="clear" w:color="auto" w:fill="auto"/>
            <w:tcMar>
              <w:top w:w="10" w:type="dxa"/>
              <w:left w:w="10" w:type="dxa"/>
              <w:bottom w:w="0" w:type="dxa"/>
              <w:right w:w="10" w:type="dxa"/>
            </w:tcMar>
            <w:vAlign w:val="center"/>
            <w:hideMark/>
          </w:tcPr>
          <w:p w14:paraId="3220751C" w14:textId="0BD5FE6C" w:rsidR="00832C78" w:rsidRPr="003101EF" w:rsidRDefault="00832C78" w:rsidP="002F6BB3">
            <w:pPr>
              <w:ind w:firstLineChars="0" w:firstLine="0"/>
              <w:rPr>
                <w:rFonts w:eastAsiaTheme="minorEastAsia"/>
                <w:sz w:val="16"/>
                <w:szCs w:val="16"/>
              </w:rPr>
            </w:pPr>
            <w:r w:rsidRPr="003101EF">
              <w:rPr>
                <w:rFonts w:eastAsiaTheme="minorEastAsia"/>
                <w:sz w:val="16"/>
                <w:szCs w:val="16"/>
              </w:rPr>
              <w:t>17</w:t>
            </w:r>
            <w:r w:rsidR="001C1547">
              <w:rPr>
                <w:rFonts w:eastAsiaTheme="minorEastAsia"/>
                <w:sz w:val="16"/>
                <w:szCs w:val="16"/>
              </w:rPr>
              <w:t>3</w:t>
            </w:r>
          </w:p>
          <w:p w14:paraId="22399422" w14:textId="77777777" w:rsidR="00832C78" w:rsidRPr="003101EF" w:rsidRDefault="00832C78" w:rsidP="002F6BB3">
            <w:pPr>
              <w:ind w:firstLineChars="0" w:firstLine="0"/>
              <w:rPr>
                <w:rFonts w:eastAsiaTheme="minorEastAsia"/>
                <w:sz w:val="16"/>
                <w:szCs w:val="16"/>
              </w:rPr>
            </w:pPr>
            <w:r w:rsidRPr="003101EF">
              <w:rPr>
                <w:rFonts w:eastAsiaTheme="minorEastAsia"/>
                <w:sz w:val="16"/>
                <w:szCs w:val="16"/>
              </w:rPr>
              <w:t>(33%)</w:t>
            </w:r>
          </w:p>
        </w:tc>
        <w:tc>
          <w:tcPr>
            <w:tcW w:w="567" w:type="dxa"/>
            <w:tcBorders>
              <w:top w:val="single" w:sz="4" w:space="0" w:color="auto"/>
              <w:bottom w:val="single" w:sz="8" w:space="0" w:color="auto"/>
            </w:tcBorders>
            <w:shd w:val="clear" w:color="auto" w:fill="auto"/>
            <w:tcMar>
              <w:top w:w="10" w:type="dxa"/>
              <w:left w:w="10" w:type="dxa"/>
              <w:bottom w:w="0" w:type="dxa"/>
              <w:right w:w="10" w:type="dxa"/>
            </w:tcMar>
            <w:vAlign w:val="center"/>
            <w:hideMark/>
          </w:tcPr>
          <w:p w14:paraId="15F4917B" w14:textId="77777777" w:rsidR="00832C78" w:rsidRPr="003101EF" w:rsidRDefault="00832C78" w:rsidP="002F6BB3">
            <w:pPr>
              <w:ind w:firstLineChars="62" w:firstLine="99"/>
              <w:rPr>
                <w:rFonts w:eastAsiaTheme="minorEastAsia"/>
                <w:sz w:val="16"/>
                <w:szCs w:val="16"/>
              </w:rPr>
            </w:pPr>
            <w:r w:rsidRPr="003101EF">
              <w:rPr>
                <w:rFonts w:eastAsiaTheme="minorEastAsia"/>
                <w:sz w:val="16"/>
                <w:szCs w:val="16"/>
              </w:rPr>
              <w:t>159</w:t>
            </w:r>
          </w:p>
          <w:p w14:paraId="627DC6D7" w14:textId="77777777" w:rsidR="00832C78" w:rsidRPr="003101EF" w:rsidRDefault="00832C78" w:rsidP="002F6BB3">
            <w:pPr>
              <w:ind w:firstLineChars="62" w:firstLine="99"/>
              <w:rPr>
                <w:rFonts w:eastAsiaTheme="minorEastAsia"/>
                <w:sz w:val="16"/>
                <w:szCs w:val="16"/>
              </w:rPr>
            </w:pPr>
            <w:r w:rsidRPr="003101EF">
              <w:rPr>
                <w:rFonts w:eastAsiaTheme="minorEastAsia"/>
                <w:sz w:val="16"/>
                <w:szCs w:val="16"/>
              </w:rPr>
              <w:t>(36%)</w:t>
            </w:r>
          </w:p>
        </w:tc>
        <w:tc>
          <w:tcPr>
            <w:tcW w:w="567" w:type="dxa"/>
            <w:tcBorders>
              <w:top w:val="single" w:sz="4" w:space="0" w:color="auto"/>
              <w:bottom w:val="single" w:sz="8" w:space="0" w:color="auto"/>
            </w:tcBorders>
            <w:shd w:val="clear" w:color="auto" w:fill="auto"/>
            <w:tcMar>
              <w:top w:w="15" w:type="dxa"/>
              <w:left w:w="15" w:type="dxa"/>
              <w:bottom w:w="0" w:type="dxa"/>
              <w:right w:w="15" w:type="dxa"/>
            </w:tcMar>
            <w:vAlign w:val="center"/>
            <w:hideMark/>
          </w:tcPr>
          <w:p w14:paraId="0E4217ED" w14:textId="4714C60F" w:rsidR="00832C78" w:rsidRPr="003101EF" w:rsidRDefault="00832C78" w:rsidP="002F6BB3">
            <w:pPr>
              <w:ind w:firstLineChars="62" w:firstLine="99"/>
              <w:rPr>
                <w:rFonts w:eastAsiaTheme="minorEastAsia"/>
                <w:sz w:val="16"/>
                <w:szCs w:val="16"/>
              </w:rPr>
            </w:pPr>
            <w:r w:rsidRPr="003101EF">
              <w:rPr>
                <w:rFonts w:eastAsiaTheme="minorEastAsia"/>
                <w:sz w:val="16"/>
                <w:szCs w:val="16"/>
              </w:rPr>
              <w:t>11</w:t>
            </w:r>
            <w:r w:rsidR="001C1547">
              <w:rPr>
                <w:rFonts w:eastAsiaTheme="minorEastAsia"/>
                <w:sz w:val="16"/>
                <w:szCs w:val="16"/>
              </w:rPr>
              <w:t>1</w:t>
            </w:r>
          </w:p>
          <w:p w14:paraId="189C8F34" w14:textId="77777777" w:rsidR="00832C78" w:rsidRPr="003101EF" w:rsidRDefault="00832C78" w:rsidP="002F6BB3">
            <w:pPr>
              <w:ind w:firstLineChars="62" w:firstLine="99"/>
              <w:rPr>
                <w:rFonts w:eastAsiaTheme="minorEastAsia"/>
                <w:sz w:val="16"/>
                <w:szCs w:val="16"/>
              </w:rPr>
            </w:pPr>
            <w:r w:rsidRPr="003101EF">
              <w:rPr>
                <w:rFonts w:eastAsiaTheme="minorEastAsia"/>
                <w:sz w:val="16"/>
                <w:szCs w:val="16"/>
              </w:rPr>
              <w:t>(23%)</w:t>
            </w:r>
          </w:p>
        </w:tc>
        <w:tc>
          <w:tcPr>
            <w:tcW w:w="567" w:type="dxa"/>
            <w:tcBorders>
              <w:top w:val="single" w:sz="4" w:space="0" w:color="auto"/>
              <w:bottom w:val="single" w:sz="8" w:space="0" w:color="auto"/>
            </w:tcBorders>
            <w:shd w:val="clear" w:color="auto" w:fill="auto"/>
            <w:tcMar>
              <w:top w:w="10" w:type="dxa"/>
              <w:left w:w="10" w:type="dxa"/>
              <w:bottom w:w="0" w:type="dxa"/>
              <w:right w:w="10" w:type="dxa"/>
            </w:tcMar>
            <w:vAlign w:val="center"/>
            <w:hideMark/>
          </w:tcPr>
          <w:p w14:paraId="492E88E5" w14:textId="77777777" w:rsidR="00832C78" w:rsidRPr="003101EF" w:rsidRDefault="00832C78" w:rsidP="002F6BB3">
            <w:pPr>
              <w:ind w:firstLineChars="62" w:firstLine="99"/>
              <w:rPr>
                <w:rFonts w:eastAsiaTheme="minorEastAsia"/>
                <w:sz w:val="16"/>
                <w:szCs w:val="16"/>
              </w:rPr>
            </w:pPr>
            <w:r w:rsidRPr="003101EF">
              <w:rPr>
                <w:rFonts w:eastAsiaTheme="minorEastAsia"/>
                <w:sz w:val="16"/>
                <w:szCs w:val="16"/>
              </w:rPr>
              <w:t>44</w:t>
            </w:r>
          </w:p>
          <w:p w14:paraId="19468C37" w14:textId="77777777" w:rsidR="00832C78" w:rsidRPr="003101EF" w:rsidRDefault="00832C78" w:rsidP="002F6BB3">
            <w:pPr>
              <w:ind w:firstLineChars="62" w:firstLine="99"/>
              <w:rPr>
                <w:rFonts w:eastAsiaTheme="minorEastAsia"/>
                <w:sz w:val="16"/>
                <w:szCs w:val="16"/>
              </w:rPr>
            </w:pPr>
            <w:r w:rsidRPr="003101EF">
              <w:rPr>
                <w:rFonts w:eastAsiaTheme="minorEastAsia"/>
                <w:sz w:val="16"/>
                <w:szCs w:val="16"/>
              </w:rPr>
              <w:t>(9%)</w:t>
            </w:r>
          </w:p>
        </w:tc>
        <w:tc>
          <w:tcPr>
            <w:tcW w:w="567" w:type="dxa"/>
            <w:tcBorders>
              <w:top w:val="single" w:sz="4" w:space="0" w:color="auto"/>
              <w:bottom w:val="single" w:sz="8" w:space="0" w:color="auto"/>
            </w:tcBorders>
            <w:shd w:val="clear" w:color="auto" w:fill="auto"/>
            <w:tcMar>
              <w:top w:w="10" w:type="dxa"/>
              <w:left w:w="10" w:type="dxa"/>
              <w:bottom w:w="0" w:type="dxa"/>
              <w:right w:w="10" w:type="dxa"/>
            </w:tcMar>
            <w:vAlign w:val="center"/>
            <w:hideMark/>
          </w:tcPr>
          <w:p w14:paraId="427DD759" w14:textId="77777777" w:rsidR="00832C78" w:rsidRPr="003101EF" w:rsidRDefault="00832C78" w:rsidP="002F6BB3">
            <w:pPr>
              <w:ind w:firstLineChars="62" w:firstLine="99"/>
              <w:rPr>
                <w:rFonts w:eastAsiaTheme="minorEastAsia"/>
                <w:sz w:val="16"/>
                <w:szCs w:val="16"/>
              </w:rPr>
            </w:pPr>
            <w:r w:rsidRPr="003101EF">
              <w:rPr>
                <w:rFonts w:eastAsiaTheme="minorEastAsia"/>
                <w:sz w:val="16"/>
                <w:szCs w:val="16"/>
              </w:rPr>
              <w:t>3–48</w:t>
            </w:r>
          </w:p>
        </w:tc>
        <w:tc>
          <w:tcPr>
            <w:tcW w:w="567" w:type="dxa"/>
            <w:tcBorders>
              <w:top w:val="single" w:sz="4" w:space="0" w:color="auto"/>
              <w:bottom w:val="single" w:sz="8" w:space="0" w:color="auto"/>
            </w:tcBorders>
            <w:shd w:val="clear" w:color="auto" w:fill="auto"/>
            <w:tcMar>
              <w:top w:w="10" w:type="dxa"/>
              <w:left w:w="10" w:type="dxa"/>
              <w:bottom w:w="0" w:type="dxa"/>
              <w:right w:w="10" w:type="dxa"/>
            </w:tcMar>
            <w:vAlign w:val="center"/>
            <w:hideMark/>
          </w:tcPr>
          <w:p w14:paraId="70BB421A" w14:textId="77777777" w:rsidR="00832C78" w:rsidRPr="003101EF" w:rsidRDefault="00832C78" w:rsidP="002F6BB3">
            <w:pPr>
              <w:ind w:firstLineChars="62" w:firstLine="99"/>
              <w:rPr>
                <w:rFonts w:eastAsiaTheme="minorEastAsia"/>
                <w:sz w:val="16"/>
                <w:szCs w:val="16"/>
              </w:rPr>
            </w:pPr>
            <w:r w:rsidRPr="003101EF">
              <w:rPr>
                <w:rFonts w:eastAsiaTheme="minorEastAsia"/>
                <w:sz w:val="16"/>
                <w:szCs w:val="16"/>
              </w:rPr>
              <w:t>7.4</w:t>
            </w:r>
          </w:p>
        </w:tc>
        <w:tc>
          <w:tcPr>
            <w:tcW w:w="567" w:type="dxa"/>
            <w:tcBorders>
              <w:top w:val="single" w:sz="4" w:space="0" w:color="auto"/>
              <w:bottom w:val="single" w:sz="8" w:space="0" w:color="auto"/>
            </w:tcBorders>
            <w:shd w:val="clear" w:color="auto" w:fill="auto"/>
            <w:tcMar>
              <w:top w:w="10" w:type="dxa"/>
              <w:left w:w="10" w:type="dxa"/>
              <w:bottom w:w="0" w:type="dxa"/>
              <w:right w:w="10" w:type="dxa"/>
            </w:tcMar>
            <w:vAlign w:val="center"/>
            <w:hideMark/>
          </w:tcPr>
          <w:p w14:paraId="5AE3D84E" w14:textId="77777777" w:rsidR="00832C78" w:rsidRPr="003101EF" w:rsidRDefault="00832C78" w:rsidP="002F6BB3">
            <w:pPr>
              <w:ind w:firstLineChars="62" w:firstLine="99"/>
              <w:rPr>
                <w:rFonts w:eastAsiaTheme="minorEastAsia"/>
                <w:sz w:val="16"/>
                <w:szCs w:val="16"/>
              </w:rPr>
            </w:pPr>
            <w:r w:rsidRPr="003101EF">
              <w:rPr>
                <w:rFonts w:eastAsiaTheme="minorEastAsia"/>
                <w:sz w:val="16"/>
                <w:szCs w:val="16"/>
              </w:rPr>
              <w:t>0.39</w:t>
            </w:r>
          </w:p>
        </w:tc>
        <w:tc>
          <w:tcPr>
            <w:tcW w:w="567" w:type="dxa"/>
            <w:tcBorders>
              <w:top w:val="single" w:sz="4" w:space="0" w:color="auto"/>
              <w:bottom w:val="single" w:sz="8" w:space="0" w:color="auto"/>
            </w:tcBorders>
            <w:shd w:val="clear" w:color="auto" w:fill="auto"/>
            <w:tcMar>
              <w:top w:w="10" w:type="dxa"/>
              <w:left w:w="10" w:type="dxa"/>
              <w:bottom w:w="0" w:type="dxa"/>
              <w:right w:w="10" w:type="dxa"/>
            </w:tcMar>
            <w:vAlign w:val="center"/>
            <w:hideMark/>
          </w:tcPr>
          <w:p w14:paraId="71EE01B9" w14:textId="2DDF7B8E" w:rsidR="00832C78" w:rsidRPr="003101EF" w:rsidRDefault="00832C78" w:rsidP="001C1547">
            <w:pPr>
              <w:ind w:firstLineChars="62" w:firstLine="99"/>
              <w:rPr>
                <w:rFonts w:eastAsiaTheme="minorEastAsia"/>
                <w:sz w:val="16"/>
                <w:szCs w:val="16"/>
              </w:rPr>
            </w:pPr>
            <w:r w:rsidRPr="003101EF">
              <w:rPr>
                <w:rFonts w:eastAsiaTheme="minorEastAsia"/>
                <w:sz w:val="16"/>
                <w:szCs w:val="16"/>
              </w:rPr>
              <w:t>–0.</w:t>
            </w:r>
            <w:r w:rsidR="001C1547">
              <w:rPr>
                <w:rFonts w:eastAsiaTheme="minorEastAsia"/>
                <w:sz w:val="16"/>
                <w:szCs w:val="16"/>
              </w:rPr>
              <w:t>53</w:t>
            </w:r>
          </w:p>
        </w:tc>
        <w:tc>
          <w:tcPr>
            <w:tcW w:w="1276" w:type="dxa"/>
            <w:tcBorders>
              <w:top w:val="single" w:sz="4" w:space="0" w:color="auto"/>
              <w:bottom w:val="single" w:sz="8" w:space="0" w:color="auto"/>
            </w:tcBorders>
            <w:shd w:val="clear" w:color="auto" w:fill="auto"/>
            <w:tcMar>
              <w:top w:w="10" w:type="dxa"/>
              <w:left w:w="10" w:type="dxa"/>
              <w:bottom w:w="0" w:type="dxa"/>
              <w:right w:w="10" w:type="dxa"/>
            </w:tcMar>
            <w:vAlign w:val="center"/>
            <w:hideMark/>
          </w:tcPr>
          <w:p w14:paraId="52C50ACB" w14:textId="38F591B4" w:rsidR="00832C78" w:rsidRPr="003101EF" w:rsidRDefault="005950FC" w:rsidP="002F6BB3">
            <w:pPr>
              <w:ind w:firstLineChars="62" w:firstLine="99"/>
              <w:rPr>
                <w:rFonts w:eastAsiaTheme="minorEastAsia"/>
                <w:sz w:val="16"/>
                <w:szCs w:val="16"/>
              </w:rPr>
            </w:pPr>
            <w:r w:rsidRPr="003101EF">
              <w:rPr>
                <w:rFonts w:eastAsiaTheme="minorEastAsia"/>
                <w:sz w:val="16"/>
                <w:szCs w:val="16"/>
              </w:rPr>
              <w:t>340.69</w:t>
            </w:r>
            <w:r w:rsidR="001C1547">
              <w:rPr>
                <w:rFonts w:eastAsiaTheme="minorEastAsia"/>
                <w:sz w:val="16"/>
                <w:szCs w:val="16"/>
              </w:rPr>
              <w:t xml:space="preserve"> </w:t>
            </w:r>
            <w:r w:rsidR="00832C78" w:rsidRPr="003101EF">
              <w:rPr>
                <w:rFonts w:eastAsiaTheme="minorEastAsia"/>
                <w:sz w:val="16"/>
                <w:szCs w:val="16"/>
              </w:rPr>
              <w:t>± 139.01</w:t>
            </w:r>
          </w:p>
        </w:tc>
        <w:tc>
          <w:tcPr>
            <w:tcW w:w="992" w:type="dxa"/>
            <w:tcBorders>
              <w:top w:val="single" w:sz="4" w:space="0" w:color="auto"/>
              <w:bottom w:val="single" w:sz="8" w:space="0" w:color="auto"/>
            </w:tcBorders>
            <w:shd w:val="clear" w:color="auto" w:fill="auto"/>
            <w:tcMar>
              <w:top w:w="10" w:type="dxa"/>
              <w:left w:w="10" w:type="dxa"/>
              <w:bottom w:w="0" w:type="dxa"/>
              <w:right w:w="10" w:type="dxa"/>
            </w:tcMar>
            <w:vAlign w:val="center"/>
            <w:hideMark/>
          </w:tcPr>
          <w:p w14:paraId="6C3BFFDC" w14:textId="77777777" w:rsidR="00832C78" w:rsidRPr="003101EF" w:rsidRDefault="00832C78" w:rsidP="002F6BB3">
            <w:pPr>
              <w:ind w:firstLineChars="62" w:firstLine="99"/>
              <w:rPr>
                <w:rFonts w:eastAsiaTheme="minorEastAsia"/>
                <w:sz w:val="16"/>
                <w:szCs w:val="16"/>
              </w:rPr>
            </w:pPr>
            <w:r w:rsidRPr="003101EF">
              <w:rPr>
                <w:rFonts w:eastAsiaTheme="minorEastAsia"/>
                <w:sz w:val="16"/>
                <w:szCs w:val="16"/>
              </w:rPr>
              <w:t>253 (52%)</w:t>
            </w:r>
          </w:p>
        </w:tc>
        <w:tc>
          <w:tcPr>
            <w:tcW w:w="851" w:type="dxa"/>
            <w:tcBorders>
              <w:top w:val="single" w:sz="4" w:space="0" w:color="auto"/>
              <w:bottom w:val="single" w:sz="8" w:space="0" w:color="auto"/>
              <w:right w:val="nil"/>
            </w:tcBorders>
            <w:shd w:val="clear" w:color="auto" w:fill="auto"/>
            <w:tcMar>
              <w:top w:w="10" w:type="dxa"/>
              <w:left w:w="10" w:type="dxa"/>
              <w:bottom w:w="0" w:type="dxa"/>
              <w:right w:w="10" w:type="dxa"/>
            </w:tcMar>
            <w:vAlign w:val="center"/>
            <w:hideMark/>
          </w:tcPr>
          <w:p w14:paraId="54D38D43" w14:textId="77777777" w:rsidR="00832C78" w:rsidRPr="003101EF" w:rsidRDefault="00832C78" w:rsidP="002F6BB3">
            <w:pPr>
              <w:ind w:firstLineChars="0" w:firstLine="0"/>
              <w:rPr>
                <w:rFonts w:eastAsiaTheme="minorEastAsia"/>
                <w:sz w:val="16"/>
                <w:szCs w:val="16"/>
              </w:rPr>
            </w:pPr>
            <w:r w:rsidRPr="003101EF">
              <w:rPr>
                <w:rFonts w:eastAsiaTheme="minorEastAsia"/>
                <w:sz w:val="16"/>
                <w:szCs w:val="16"/>
              </w:rPr>
              <w:t>234 (48%)</w:t>
            </w:r>
          </w:p>
        </w:tc>
      </w:tr>
      <w:tr w:rsidR="00832C78" w:rsidRPr="003101EF" w14:paraId="254CBD71" w14:textId="77777777" w:rsidTr="002F6BB3">
        <w:trPr>
          <w:trHeight w:val="674"/>
          <w:jc w:val="center"/>
        </w:trPr>
        <w:tc>
          <w:tcPr>
            <w:tcW w:w="852" w:type="dxa"/>
            <w:vMerge w:val="restart"/>
            <w:tcBorders>
              <w:top w:val="single" w:sz="8" w:space="0" w:color="auto"/>
              <w:left w:val="nil"/>
            </w:tcBorders>
            <w:shd w:val="clear" w:color="auto" w:fill="auto"/>
            <w:tcMar>
              <w:top w:w="10" w:type="dxa"/>
              <w:left w:w="10" w:type="dxa"/>
              <w:bottom w:w="0" w:type="dxa"/>
              <w:right w:w="10" w:type="dxa"/>
            </w:tcMar>
            <w:vAlign w:val="center"/>
            <w:hideMark/>
          </w:tcPr>
          <w:p w14:paraId="558332F7" w14:textId="77777777" w:rsidR="00832C78" w:rsidRPr="003101EF" w:rsidRDefault="00832C78" w:rsidP="002F6BB3">
            <w:pPr>
              <w:ind w:firstLineChars="62"/>
              <w:jc w:val="left"/>
              <w:rPr>
                <w:rFonts w:eastAsiaTheme="minorEastAsia"/>
                <w:b/>
                <w:sz w:val="16"/>
                <w:szCs w:val="16"/>
              </w:rPr>
            </w:pPr>
            <w:r w:rsidRPr="003101EF">
              <w:rPr>
                <w:rFonts w:eastAsiaTheme="minorEastAsia"/>
                <w:b/>
                <w:sz w:val="16"/>
                <w:szCs w:val="16"/>
              </w:rPr>
              <w:t>Antarctic</w:t>
            </w:r>
          </w:p>
        </w:tc>
        <w:tc>
          <w:tcPr>
            <w:tcW w:w="1417" w:type="dxa"/>
            <w:tcBorders>
              <w:top w:val="single" w:sz="8" w:space="0" w:color="auto"/>
            </w:tcBorders>
            <w:shd w:val="clear" w:color="auto" w:fill="auto"/>
            <w:tcMar>
              <w:top w:w="10" w:type="dxa"/>
              <w:left w:w="10" w:type="dxa"/>
              <w:bottom w:w="0" w:type="dxa"/>
              <w:right w:w="10" w:type="dxa"/>
            </w:tcMar>
            <w:vAlign w:val="center"/>
            <w:hideMark/>
          </w:tcPr>
          <w:p w14:paraId="2547217F" w14:textId="77777777" w:rsidR="00832C78" w:rsidRPr="003101EF" w:rsidRDefault="00832C78" w:rsidP="002F6BB3">
            <w:pPr>
              <w:ind w:firstLineChars="0" w:firstLine="0"/>
              <w:rPr>
                <w:rFonts w:eastAsiaTheme="minorEastAsia"/>
                <w:b/>
                <w:sz w:val="16"/>
                <w:szCs w:val="16"/>
                <w:lang w:val="pt-BR"/>
              </w:rPr>
            </w:pPr>
            <w:r w:rsidRPr="003101EF">
              <w:rPr>
                <w:rFonts w:eastAsiaTheme="minorEastAsia"/>
                <w:b/>
                <w:sz w:val="16"/>
                <w:szCs w:val="16"/>
                <w:lang w:val="pt-BR"/>
              </w:rPr>
              <w:t>Kunlun station</w:t>
            </w:r>
          </w:p>
          <w:p w14:paraId="34DCD0F7" w14:textId="77777777" w:rsidR="00832C78" w:rsidRPr="003101EF" w:rsidRDefault="00832C78" w:rsidP="002F6BB3">
            <w:pPr>
              <w:ind w:firstLineChars="0" w:firstLine="0"/>
              <w:rPr>
                <w:rFonts w:eastAsiaTheme="minorEastAsia"/>
                <w:sz w:val="16"/>
                <w:szCs w:val="16"/>
                <w:lang w:val="pt-BR"/>
              </w:rPr>
            </w:pPr>
            <w:r w:rsidRPr="003101EF">
              <w:rPr>
                <w:rFonts w:eastAsiaTheme="minorEastAsia"/>
                <w:sz w:val="16"/>
                <w:szCs w:val="16"/>
                <w:lang w:val="pt-BR"/>
              </w:rPr>
              <w:t>(80.42°S, 77.12°E)</w:t>
            </w:r>
          </w:p>
        </w:tc>
        <w:tc>
          <w:tcPr>
            <w:tcW w:w="567" w:type="dxa"/>
            <w:tcBorders>
              <w:top w:val="single" w:sz="8" w:space="0" w:color="auto"/>
            </w:tcBorders>
            <w:shd w:val="clear" w:color="auto" w:fill="auto"/>
            <w:tcMar>
              <w:top w:w="10" w:type="dxa"/>
              <w:left w:w="10" w:type="dxa"/>
              <w:bottom w:w="0" w:type="dxa"/>
              <w:right w:w="10" w:type="dxa"/>
            </w:tcMar>
            <w:vAlign w:val="center"/>
            <w:hideMark/>
          </w:tcPr>
          <w:p w14:paraId="164966AE" w14:textId="77777777" w:rsidR="00832C78" w:rsidRPr="003101EF" w:rsidRDefault="00832C78" w:rsidP="002F6BB3">
            <w:pPr>
              <w:ind w:firstLineChars="0" w:firstLine="0"/>
              <w:rPr>
                <w:rFonts w:eastAsiaTheme="minorEastAsia"/>
                <w:sz w:val="16"/>
                <w:szCs w:val="16"/>
              </w:rPr>
            </w:pPr>
            <w:r w:rsidRPr="003101EF">
              <w:rPr>
                <w:rFonts w:eastAsiaTheme="minorEastAsia"/>
                <w:sz w:val="16"/>
                <w:szCs w:val="16"/>
              </w:rPr>
              <w:t>124</w:t>
            </w:r>
          </w:p>
        </w:tc>
        <w:tc>
          <w:tcPr>
            <w:tcW w:w="567" w:type="dxa"/>
            <w:tcBorders>
              <w:top w:val="single" w:sz="8" w:space="0" w:color="auto"/>
            </w:tcBorders>
            <w:shd w:val="clear" w:color="auto" w:fill="auto"/>
            <w:tcMar>
              <w:top w:w="10" w:type="dxa"/>
              <w:left w:w="10" w:type="dxa"/>
              <w:bottom w:w="0" w:type="dxa"/>
              <w:right w:w="10" w:type="dxa"/>
            </w:tcMar>
            <w:vAlign w:val="center"/>
            <w:hideMark/>
          </w:tcPr>
          <w:p w14:paraId="18F4D79D" w14:textId="77777777" w:rsidR="00832C78" w:rsidRPr="003101EF" w:rsidRDefault="00832C78" w:rsidP="002F6BB3">
            <w:pPr>
              <w:ind w:firstLineChars="0" w:firstLine="0"/>
              <w:rPr>
                <w:rFonts w:eastAsiaTheme="minorEastAsia"/>
                <w:sz w:val="16"/>
                <w:szCs w:val="16"/>
              </w:rPr>
            </w:pPr>
            <w:r w:rsidRPr="003101EF">
              <w:rPr>
                <w:rFonts w:eastAsiaTheme="minorEastAsia"/>
                <w:sz w:val="16"/>
                <w:szCs w:val="16"/>
              </w:rPr>
              <w:t>44</w:t>
            </w:r>
          </w:p>
          <w:p w14:paraId="04005092" w14:textId="77777777" w:rsidR="00832C78" w:rsidRPr="003101EF" w:rsidRDefault="00832C78" w:rsidP="002F6BB3">
            <w:pPr>
              <w:ind w:firstLineChars="0" w:firstLine="0"/>
              <w:rPr>
                <w:rFonts w:eastAsiaTheme="minorEastAsia"/>
                <w:sz w:val="16"/>
                <w:szCs w:val="16"/>
              </w:rPr>
            </w:pPr>
            <w:r w:rsidRPr="003101EF">
              <w:rPr>
                <w:rFonts w:eastAsiaTheme="minorEastAsia"/>
                <w:sz w:val="16"/>
                <w:szCs w:val="16"/>
              </w:rPr>
              <w:t>(35%)</w:t>
            </w:r>
          </w:p>
        </w:tc>
        <w:tc>
          <w:tcPr>
            <w:tcW w:w="567" w:type="dxa"/>
            <w:tcBorders>
              <w:top w:val="single" w:sz="8" w:space="0" w:color="auto"/>
            </w:tcBorders>
            <w:shd w:val="clear" w:color="auto" w:fill="auto"/>
            <w:tcMar>
              <w:top w:w="10" w:type="dxa"/>
              <w:left w:w="10" w:type="dxa"/>
              <w:bottom w:w="0" w:type="dxa"/>
              <w:right w:w="10" w:type="dxa"/>
            </w:tcMar>
            <w:vAlign w:val="center"/>
            <w:hideMark/>
          </w:tcPr>
          <w:p w14:paraId="1B1F9CCD" w14:textId="77777777" w:rsidR="00832C78" w:rsidRPr="003101EF" w:rsidRDefault="00832C78" w:rsidP="002F6BB3">
            <w:pPr>
              <w:ind w:firstLineChars="62" w:firstLine="99"/>
              <w:rPr>
                <w:rFonts w:eastAsiaTheme="minorEastAsia"/>
                <w:sz w:val="16"/>
                <w:szCs w:val="16"/>
              </w:rPr>
            </w:pPr>
            <w:r w:rsidRPr="003101EF">
              <w:rPr>
                <w:rFonts w:eastAsiaTheme="minorEastAsia"/>
                <w:sz w:val="16"/>
                <w:szCs w:val="16"/>
              </w:rPr>
              <w:t>43</w:t>
            </w:r>
          </w:p>
          <w:p w14:paraId="26CF1AF3" w14:textId="77777777" w:rsidR="00832C78" w:rsidRPr="003101EF" w:rsidRDefault="00832C78" w:rsidP="002F6BB3">
            <w:pPr>
              <w:ind w:firstLineChars="62" w:firstLine="99"/>
              <w:rPr>
                <w:rFonts w:eastAsiaTheme="minorEastAsia"/>
                <w:sz w:val="16"/>
                <w:szCs w:val="16"/>
              </w:rPr>
            </w:pPr>
            <w:r w:rsidRPr="003101EF">
              <w:rPr>
                <w:rFonts w:eastAsiaTheme="minorEastAsia"/>
                <w:sz w:val="16"/>
                <w:szCs w:val="16"/>
              </w:rPr>
              <w:t>(35%)</w:t>
            </w:r>
          </w:p>
        </w:tc>
        <w:tc>
          <w:tcPr>
            <w:tcW w:w="567" w:type="dxa"/>
            <w:tcBorders>
              <w:top w:val="single" w:sz="8" w:space="0" w:color="auto"/>
            </w:tcBorders>
            <w:shd w:val="clear" w:color="auto" w:fill="auto"/>
            <w:tcMar>
              <w:top w:w="15" w:type="dxa"/>
              <w:left w:w="15" w:type="dxa"/>
              <w:bottom w:w="0" w:type="dxa"/>
              <w:right w:w="15" w:type="dxa"/>
            </w:tcMar>
            <w:vAlign w:val="center"/>
            <w:hideMark/>
          </w:tcPr>
          <w:p w14:paraId="724991C6" w14:textId="77777777" w:rsidR="00832C78" w:rsidRPr="003101EF" w:rsidRDefault="00832C78" w:rsidP="002F6BB3">
            <w:pPr>
              <w:ind w:firstLineChars="62" w:firstLine="99"/>
              <w:rPr>
                <w:rFonts w:eastAsiaTheme="minorEastAsia"/>
                <w:sz w:val="16"/>
                <w:szCs w:val="16"/>
              </w:rPr>
            </w:pPr>
            <w:r w:rsidRPr="003101EF">
              <w:rPr>
                <w:rFonts w:eastAsiaTheme="minorEastAsia"/>
                <w:sz w:val="16"/>
                <w:szCs w:val="16"/>
              </w:rPr>
              <w:t>20</w:t>
            </w:r>
          </w:p>
          <w:p w14:paraId="0B6A4D4C" w14:textId="77777777" w:rsidR="00832C78" w:rsidRPr="003101EF" w:rsidRDefault="00832C78" w:rsidP="002F6BB3">
            <w:pPr>
              <w:ind w:firstLineChars="62" w:firstLine="99"/>
              <w:rPr>
                <w:rFonts w:eastAsiaTheme="minorEastAsia"/>
                <w:sz w:val="16"/>
                <w:szCs w:val="16"/>
              </w:rPr>
            </w:pPr>
            <w:r w:rsidRPr="003101EF">
              <w:rPr>
                <w:rFonts w:eastAsiaTheme="minorEastAsia"/>
                <w:sz w:val="16"/>
                <w:szCs w:val="16"/>
              </w:rPr>
              <w:t>(16%)</w:t>
            </w:r>
          </w:p>
        </w:tc>
        <w:tc>
          <w:tcPr>
            <w:tcW w:w="567" w:type="dxa"/>
            <w:tcBorders>
              <w:top w:val="single" w:sz="8" w:space="0" w:color="auto"/>
            </w:tcBorders>
            <w:shd w:val="clear" w:color="auto" w:fill="auto"/>
            <w:tcMar>
              <w:top w:w="10" w:type="dxa"/>
              <w:left w:w="10" w:type="dxa"/>
              <w:bottom w:w="0" w:type="dxa"/>
              <w:right w:w="10" w:type="dxa"/>
            </w:tcMar>
            <w:vAlign w:val="center"/>
            <w:hideMark/>
          </w:tcPr>
          <w:p w14:paraId="08241389" w14:textId="77777777" w:rsidR="00832C78" w:rsidRPr="003101EF" w:rsidRDefault="00832C78" w:rsidP="002F6BB3">
            <w:pPr>
              <w:ind w:firstLineChars="62" w:firstLine="99"/>
              <w:rPr>
                <w:rFonts w:eastAsiaTheme="minorEastAsia"/>
                <w:sz w:val="16"/>
                <w:szCs w:val="16"/>
              </w:rPr>
            </w:pPr>
            <w:r w:rsidRPr="003101EF">
              <w:rPr>
                <w:rFonts w:eastAsiaTheme="minorEastAsia"/>
                <w:sz w:val="16"/>
                <w:szCs w:val="16"/>
              </w:rPr>
              <w:t>17</w:t>
            </w:r>
          </w:p>
          <w:p w14:paraId="6B0E27B6" w14:textId="77777777" w:rsidR="00832C78" w:rsidRPr="003101EF" w:rsidRDefault="00832C78" w:rsidP="002F6BB3">
            <w:pPr>
              <w:ind w:firstLineChars="62" w:firstLine="99"/>
              <w:rPr>
                <w:rFonts w:eastAsiaTheme="minorEastAsia"/>
                <w:sz w:val="16"/>
                <w:szCs w:val="16"/>
              </w:rPr>
            </w:pPr>
            <w:r w:rsidRPr="003101EF">
              <w:rPr>
                <w:rFonts w:eastAsiaTheme="minorEastAsia"/>
                <w:sz w:val="16"/>
                <w:szCs w:val="16"/>
              </w:rPr>
              <w:t>(14%)</w:t>
            </w:r>
          </w:p>
        </w:tc>
        <w:tc>
          <w:tcPr>
            <w:tcW w:w="567" w:type="dxa"/>
            <w:tcBorders>
              <w:top w:val="single" w:sz="8" w:space="0" w:color="auto"/>
            </w:tcBorders>
            <w:shd w:val="clear" w:color="auto" w:fill="auto"/>
            <w:tcMar>
              <w:top w:w="10" w:type="dxa"/>
              <w:left w:w="10" w:type="dxa"/>
              <w:bottom w:w="0" w:type="dxa"/>
              <w:right w:w="10" w:type="dxa"/>
            </w:tcMar>
            <w:vAlign w:val="center"/>
            <w:hideMark/>
          </w:tcPr>
          <w:p w14:paraId="1916731F" w14:textId="77777777" w:rsidR="00832C78" w:rsidRPr="003101EF" w:rsidRDefault="00832C78" w:rsidP="002F6BB3">
            <w:pPr>
              <w:ind w:firstLineChars="62" w:firstLine="99"/>
              <w:rPr>
                <w:rFonts w:eastAsiaTheme="minorEastAsia"/>
                <w:sz w:val="16"/>
                <w:szCs w:val="16"/>
              </w:rPr>
            </w:pPr>
            <w:r w:rsidRPr="003101EF">
              <w:rPr>
                <w:rFonts w:eastAsiaTheme="minorEastAsia"/>
                <w:sz w:val="16"/>
                <w:szCs w:val="16"/>
              </w:rPr>
              <w:t>6–45</w:t>
            </w:r>
          </w:p>
        </w:tc>
        <w:tc>
          <w:tcPr>
            <w:tcW w:w="567" w:type="dxa"/>
            <w:tcBorders>
              <w:top w:val="single" w:sz="8" w:space="0" w:color="auto"/>
            </w:tcBorders>
            <w:shd w:val="clear" w:color="auto" w:fill="auto"/>
            <w:tcMar>
              <w:top w:w="10" w:type="dxa"/>
              <w:left w:w="10" w:type="dxa"/>
              <w:bottom w:w="0" w:type="dxa"/>
              <w:right w:w="10" w:type="dxa"/>
            </w:tcMar>
            <w:vAlign w:val="center"/>
            <w:hideMark/>
          </w:tcPr>
          <w:p w14:paraId="0D4B256F" w14:textId="77777777" w:rsidR="00832C78" w:rsidRPr="003101EF" w:rsidRDefault="00832C78" w:rsidP="002F6BB3">
            <w:pPr>
              <w:ind w:firstLineChars="62" w:firstLine="99"/>
              <w:rPr>
                <w:rFonts w:eastAsiaTheme="minorEastAsia"/>
                <w:sz w:val="16"/>
                <w:szCs w:val="16"/>
              </w:rPr>
            </w:pPr>
            <w:r w:rsidRPr="003101EF">
              <w:rPr>
                <w:rFonts w:eastAsiaTheme="minorEastAsia"/>
                <w:sz w:val="16"/>
                <w:szCs w:val="16"/>
              </w:rPr>
              <w:t>8.6</w:t>
            </w:r>
          </w:p>
        </w:tc>
        <w:tc>
          <w:tcPr>
            <w:tcW w:w="567" w:type="dxa"/>
            <w:tcBorders>
              <w:top w:val="single" w:sz="8" w:space="0" w:color="auto"/>
            </w:tcBorders>
            <w:shd w:val="clear" w:color="auto" w:fill="auto"/>
            <w:tcMar>
              <w:top w:w="10" w:type="dxa"/>
              <w:left w:w="10" w:type="dxa"/>
              <w:bottom w:w="0" w:type="dxa"/>
              <w:right w:w="10" w:type="dxa"/>
            </w:tcMar>
            <w:vAlign w:val="center"/>
            <w:hideMark/>
          </w:tcPr>
          <w:p w14:paraId="16E7DD82" w14:textId="77777777" w:rsidR="00832C78" w:rsidRPr="003101EF" w:rsidRDefault="00832C78" w:rsidP="002F6BB3">
            <w:pPr>
              <w:ind w:firstLineChars="62" w:firstLine="99"/>
              <w:rPr>
                <w:rFonts w:eastAsiaTheme="minorEastAsia"/>
                <w:sz w:val="16"/>
                <w:szCs w:val="16"/>
              </w:rPr>
            </w:pPr>
            <w:r w:rsidRPr="003101EF">
              <w:rPr>
                <w:rFonts w:eastAsiaTheme="minorEastAsia"/>
                <w:sz w:val="16"/>
                <w:szCs w:val="16"/>
              </w:rPr>
              <w:t>0.45</w:t>
            </w:r>
          </w:p>
        </w:tc>
        <w:tc>
          <w:tcPr>
            <w:tcW w:w="567" w:type="dxa"/>
            <w:tcBorders>
              <w:top w:val="single" w:sz="8" w:space="0" w:color="auto"/>
            </w:tcBorders>
            <w:shd w:val="clear" w:color="auto" w:fill="auto"/>
            <w:tcMar>
              <w:top w:w="10" w:type="dxa"/>
              <w:left w:w="10" w:type="dxa"/>
              <w:bottom w:w="0" w:type="dxa"/>
              <w:right w:w="10" w:type="dxa"/>
            </w:tcMar>
            <w:vAlign w:val="center"/>
            <w:hideMark/>
          </w:tcPr>
          <w:p w14:paraId="582970F5" w14:textId="72896A50" w:rsidR="00832C78" w:rsidRPr="003101EF" w:rsidRDefault="001C1547" w:rsidP="001C1547">
            <w:pPr>
              <w:ind w:firstLineChars="62" w:firstLine="99"/>
              <w:rPr>
                <w:rFonts w:eastAsiaTheme="minorEastAsia"/>
                <w:sz w:val="16"/>
                <w:szCs w:val="16"/>
              </w:rPr>
            </w:pPr>
            <w:r w:rsidRPr="003101EF">
              <w:rPr>
                <w:rFonts w:eastAsiaTheme="minorEastAsia"/>
                <w:sz w:val="16"/>
                <w:szCs w:val="16"/>
              </w:rPr>
              <w:t>–0.</w:t>
            </w:r>
            <w:r>
              <w:rPr>
                <w:rFonts w:eastAsiaTheme="minorEastAsia"/>
                <w:sz w:val="16"/>
                <w:szCs w:val="16"/>
              </w:rPr>
              <w:t>34</w:t>
            </w:r>
          </w:p>
        </w:tc>
        <w:tc>
          <w:tcPr>
            <w:tcW w:w="1276" w:type="dxa"/>
            <w:tcBorders>
              <w:top w:val="single" w:sz="8" w:space="0" w:color="auto"/>
            </w:tcBorders>
            <w:shd w:val="clear" w:color="auto" w:fill="auto"/>
            <w:tcMar>
              <w:top w:w="10" w:type="dxa"/>
              <w:left w:w="10" w:type="dxa"/>
              <w:bottom w:w="0" w:type="dxa"/>
              <w:right w:w="10" w:type="dxa"/>
            </w:tcMar>
            <w:vAlign w:val="center"/>
            <w:hideMark/>
          </w:tcPr>
          <w:p w14:paraId="48DF51B4" w14:textId="77777777" w:rsidR="00832C78" w:rsidRPr="003101EF" w:rsidRDefault="00832C78" w:rsidP="002F6BB3">
            <w:pPr>
              <w:ind w:firstLineChars="62" w:firstLine="99"/>
              <w:rPr>
                <w:rFonts w:eastAsiaTheme="minorEastAsia"/>
                <w:sz w:val="16"/>
                <w:szCs w:val="16"/>
              </w:rPr>
            </w:pPr>
            <w:r w:rsidRPr="003101EF">
              <w:rPr>
                <w:rFonts w:eastAsiaTheme="minorEastAsia"/>
                <w:sz w:val="16"/>
                <w:szCs w:val="16"/>
              </w:rPr>
              <w:t>368.63 ± 121.96</w:t>
            </w:r>
          </w:p>
        </w:tc>
        <w:tc>
          <w:tcPr>
            <w:tcW w:w="992" w:type="dxa"/>
            <w:tcBorders>
              <w:top w:val="single" w:sz="8" w:space="0" w:color="auto"/>
            </w:tcBorders>
            <w:shd w:val="clear" w:color="auto" w:fill="auto"/>
            <w:tcMar>
              <w:top w:w="10" w:type="dxa"/>
              <w:left w:w="10" w:type="dxa"/>
              <w:bottom w:w="0" w:type="dxa"/>
              <w:right w:w="10" w:type="dxa"/>
            </w:tcMar>
            <w:vAlign w:val="center"/>
            <w:hideMark/>
          </w:tcPr>
          <w:p w14:paraId="3A4E330B" w14:textId="77777777" w:rsidR="00832C78" w:rsidRPr="003101EF" w:rsidRDefault="00832C78" w:rsidP="002F6BB3">
            <w:pPr>
              <w:ind w:firstLineChars="62" w:firstLine="99"/>
              <w:rPr>
                <w:rFonts w:eastAsiaTheme="minorEastAsia"/>
                <w:sz w:val="16"/>
                <w:szCs w:val="16"/>
              </w:rPr>
            </w:pPr>
            <w:r w:rsidRPr="003101EF">
              <w:rPr>
                <w:rFonts w:eastAsiaTheme="minorEastAsia"/>
                <w:sz w:val="16"/>
                <w:szCs w:val="16"/>
              </w:rPr>
              <w:t>63 (51%)</w:t>
            </w:r>
          </w:p>
        </w:tc>
        <w:tc>
          <w:tcPr>
            <w:tcW w:w="851" w:type="dxa"/>
            <w:tcBorders>
              <w:top w:val="single" w:sz="8" w:space="0" w:color="auto"/>
              <w:right w:val="nil"/>
            </w:tcBorders>
            <w:shd w:val="clear" w:color="auto" w:fill="auto"/>
            <w:tcMar>
              <w:top w:w="10" w:type="dxa"/>
              <w:left w:w="10" w:type="dxa"/>
              <w:bottom w:w="0" w:type="dxa"/>
              <w:right w:w="10" w:type="dxa"/>
            </w:tcMar>
            <w:vAlign w:val="center"/>
            <w:hideMark/>
          </w:tcPr>
          <w:p w14:paraId="6508FFDD" w14:textId="77777777" w:rsidR="00832C78" w:rsidRPr="003101EF" w:rsidRDefault="00832C78" w:rsidP="002F6BB3">
            <w:pPr>
              <w:ind w:firstLineChars="0" w:firstLine="0"/>
              <w:rPr>
                <w:rFonts w:eastAsiaTheme="minorEastAsia"/>
                <w:sz w:val="16"/>
                <w:szCs w:val="16"/>
              </w:rPr>
            </w:pPr>
            <w:r w:rsidRPr="003101EF">
              <w:rPr>
                <w:rFonts w:eastAsiaTheme="minorEastAsia"/>
                <w:sz w:val="16"/>
                <w:szCs w:val="16"/>
              </w:rPr>
              <w:t>61 (49%)</w:t>
            </w:r>
          </w:p>
        </w:tc>
      </w:tr>
      <w:tr w:rsidR="00832C78" w:rsidRPr="003101EF" w14:paraId="6272B926" w14:textId="77777777" w:rsidTr="002F6BB3">
        <w:trPr>
          <w:trHeight w:val="822"/>
          <w:jc w:val="center"/>
        </w:trPr>
        <w:tc>
          <w:tcPr>
            <w:tcW w:w="852" w:type="dxa"/>
            <w:vMerge/>
            <w:tcBorders>
              <w:left w:val="nil"/>
              <w:bottom w:val="single" w:sz="8" w:space="0" w:color="auto"/>
            </w:tcBorders>
            <w:vAlign w:val="center"/>
            <w:hideMark/>
          </w:tcPr>
          <w:p w14:paraId="0C0C7112" w14:textId="77777777" w:rsidR="00832C78" w:rsidRPr="003101EF" w:rsidRDefault="00832C78" w:rsidP="002F6BB3">
            <w:pPr>
              <w:ind w:firstLineChars="200" w:firstLine="320"/>
              <w:jc w:val="left"/>
              <w:rPr>
                <w:rFonts w:eastAsiaTheme="minorEastAsia"/>
                <w:sz w:val="16"/>
                <w:szCs w:val="16"/>
              </w:rPr>
            </w:pPr>
          </w:p>
        </w:tc>
        <w:tc>
          <w:tcPr>
            <w:tcW w:w="1417" w:type="dxa"/>
            <w:tcBorders>
              <w:bottom w:val="single" w:sz="8" w:space="0" w:color="auto"/>
            </w:tcBorders>
            <w:shd w:val="clear" w:color="auto" w:fill="auto"/>
            <w:tcMar>
              <w:top w:w="10" w:type="dxa"/>
              <w:left w:w="10" w:type="dxa"/>
              <w:bottom w:w="0" w:type="dxa"/>
              <w:right w:w="10" w:type="dxa"/>
            </w:tcMar>
            <w:vAlign w:val="center"/>
            <w:hideMark/>
          </w:tcPr>
          <w:p w14:paraId="545A6AEC" w14:textId="77777777" w:rsidR="00832C78" w:rsidRPr="003101EF" w:rsidRDefault="00832C78" w:rsidP="002F6BB3">
            <w:pPr>
              <w:ind w:firstLineChars="0" w:firstLine="0"/>
              <w:rPr>
                <w:rFonts w:eastAsiaTheme="minorEastAsia"/>
                <w:b/>
                <w:sz w:val="16"/>
                <w:szCs w:val="16"/>
                <w:lang w:val="pt-BR"/>
              </w:rPr>
            </w:pPr>
            <w:r w:rsidRPr="003101EF">
              <w:rPr>
                <w:rFonts w:eastAsiaTheme="minorEastAsia"/>
                <w:b/>
                <w:sz w:val="16"/>
                <w:szCs w:val="16"/>
                <w:lang w:val="pt-BR"/>
              </w:rPr>
              <w:t>Zhongshan station</w:t>
            </w:r>
          </w:p>
          <w:p w14:paraId="2BC4C018" w14:textId="77777777" w:rsidR="00832C78" w:rsidRPr="003101EF" w:rsidRDefault="00832C78" w:rsidP="002F6BB3">
            <w:pPr>
              <w:ind w:firstLineChars="0" w:firstLine="0"/>
              <w:rPr>
                <w:rFonts w:eastAsiaTheme="minorEastAsia"/>
                <w:sz w:val="16"/>
                <w:szCs w:val="16"/>
                <w:lang w:val="pt-BR"/>
              </w:rPr>
            </w:pPr>
            <w:r w:rsidRPr="003101EF">
              <w:rPr>
                <w:rFonts w:eastAsiaTheme="minorEastAsia"/>
                <w:sz w:val="16"/>
                <w:szCs w:val="16"/>
                <w:lang w:val="pt-BR"/>
              </w:rPr>
              <w:t>(70.13°S, 76.58°E)</w:t>
            </w:r>
          </w:p>
        </w:tc>
        <w:tc>
          <w:tcPr>
            <w:tcW w:w="567" w:type="dxa"/>
            <w:tcBorders>
              <w:bottom w:val="single" w:sz="8" w:space="0" w:color="auto"/>
            </w:tcBorders>
            <w:shd w:val="clear" w:color="auto" w:fill="auto"/>
            <w:tcMar>
              <w:top w:w="10" w:type="dxa"/>
              <w:left w:w="10" w:type="dxa"/>
              <w:bottom w:w="0" w:type="dxa"/>
              <w:right w:w="10" w:type="dxa"/>
            </w:tcMar>
            <w:vAlign w:val="center"/>
            <w:hideMark/>
          </w:tcPr>
          <w:p w14:paraId="360A22D3" w14:textId="77777777" w:rsidR="00832C78" w:rsidRPr="003101EF" w:rsidRDefault="00832C78" w:rsidP="002F6BB3">
            <w:pPr>
              <w:ind w:firstLineChars="0" w:firstLine="0"/>
              <w:rPr>
                <w:rFonts w:eastAsiaTheme="minorEastAsia"/>
                <w:sz w:val="16"/>
                <w:szCs w:val="16"/>
              </w:rPr>
            </w:pPr>
            <w:r w:rsidRPr="003101EF">
              <w:rPr>
                <w:rFonts w:eastAsiaTheme="minorEastAsia"/>
                <w:sz w:val="16"/>
                <w:szCs w:val="16"/>
              </w:rPr>
              <w:t>247</w:t>
            </w:r>
          </w:p>
        </w:tc>
        <w:tc>
          <w:tcPr>
            <w:tcW w:w="567" w:type="dxa"/>
            <w:tcBorders>
              <w:bottom w:val="single" w:sz="8" w:space="0" w:color="auto"/>
            </w:tcBorders>
            <w:shd w:val="clear" w:color="auto" w:fill="auto"/>
            <w:tcMar>
              <w:top w:w="10" w:type="dxa"/>
              <w:left w:w="10" w:type="dxa"/>
              <w:bottom w:w="0" w:type="dxa"/>
              <w:right w:w="10" w:type="dxa"/>
            </w:tcMar>
            <w:vAlign w:val="center"/>
            <w:hideMark/>
          </w:tcPr>
          <w:p w14:paraId="3DE6C4C8" w14:textId="77777777" w:rsidR="00832C78" w:rsidRPr="003101EF" w:rsidRDefault="00832C78" w:rsidP="002F6BB3">
            <w:pPr>
              <w:ind w:firstLineChars="0" w:firstLine="0"/>
              <w:rPr>
                <w:rFonts w:eastAsiaTheme="minorEastAsia"/>
                <w:sz w:val="16"/>
                <w:szCs w:val="16"/>
              </w:rPr>
            </w:pPr>
            <w:r w:rsidRPr="003101EF">
              <w:rPr>
                <w:rFonts w:eastAsiaTheme="minorEastAsia"/>
                <w:sz w:val="16"/>
                <w:szCs w:val="16"/>
              </w:rPr>
              <w:t>109</w:t>
            </w:r>
          </w:p>
          <w:p w14:paraId="5917F51C" w14:textId="77777777" w:rsidR="00832C78" w:rsidRPr="003101EF" w:rsidRDefault="00832C78" w:rsidP="002F6BB3">
            <w:pPr>
              <w:ind w:firstLineChars="0" w:firstLine="0"/>
              <w:rPr>
                <w:rFonts w:eastAsiaTheme="minorEastAsia"/>
                <w:sz w:val="16"/>
                <w:szCs w:val="16"/>
              </w:rPr>
            </w:pPr>
            <w:r w:rsidRPr="003101EF">
              <w:rPr>
                <w:rFonts w:eastAsiaTheme="minorEastAsia"/>
                <w:sz w:val="16"/>
                <w:szCs w:val="16"/>
              </w:rPr>
              <w:t>(44%)</w:t>
            </w:r>
          </w:p>
        </w:tc>
        <w:tc>
          <w:tcPr>
            <w:tcW w:w="567" w:type="dxa"/>
            <w:tcBorders>
              <w:bottom w:val="single" w:sz="8" w:space="0" w:color="auto"/>
            </w:tcBorders>
            <w:shd w:val="clear" w:color="auto" w:fill="auto"/>
            <w:tcMar>
              <w:top w:w="10" w:type="dxa"/>
              <w:left w:w="10" w:type="dxa"/>
              <w:bottom w:w="0" w:type="dxa"/>
              <w:right w:w="10" w:type="dxa"/>
            </w:tcMar>
            <w:vAlign w:val="center"/>
            <w:hideMark/>
          </w:tcPr>
          <w:p w14:paraId="072325D1" w14:textId="77777777" w:rsidR="00832C78" w:rsidRPr="003101EF" w:rsidRDefault="00832C78" w:rsidP="002F6BB3">
            <w:pPr>
              <w:ind w:firstLineChars="62" w:firstLine="99"/>
              <w:rPr>
                <w:rFonts w:eastAsiaTheme="minorEastAsia"/>
                <w:sz w:val="16"/>
                <w:szCs w:val="16"/>
              </w:rPr>
            </w:pPr>
            <w:r w:rsidRPr="003101EF">
              <w:rPr>
                <w:rFonts w:eastAsiaTheme="minorEastAsia"/>
                <w:sz w:val="16"/>
                <w:szCs w:val="16"/>
              </w:rPr>
              <w:t>69</w:t>
            </w:r>
          </w:p>
          <w:p w14:paraId="6A6E72F4" w14:textId="77777777" w:rsidR="00832C78" w:rsidRPr="003101EF" w:rsidRDefault="00832C78" w:rsidP="002F6BB3">
            <w:pPr>
              <w:ind w:firstLineChars="62" w:firstLine="99"/>
              <w:rPr>
                <w:rFonts w:eastAsiaTheme="minorEastAsia"/>
                <w:sz w:val="16"/>
                <w:szCs w:val="16"/>
              </w:rPr>
            </w:pPr>
            <w:r w:rsidRPr="003101EF">
              <w:rPr>
                <w:rFonts w:eastAsiaTheme="minorEastAsia"/>
                <w:sz w:val="16"/>
                <w:szCs w:val="16"/>
              </w:rPr>
              <w:t>(28%)</w:t>
            </w:r>
          </w:p>
        </w:tc>
        <w:tc>
          <w:tcPr>
            <w:tcW w:w="567" w:type="dxa"/>
            <w:tcBorders>
              <w:bottom w:val="single" w:sz="8" w:space="0" w:color="auto"/>
            </w:tcBorders>
            <w:shd w:val="clear" w:color="auto" w:fill="auto"/>
            <w:tcMar>
              <w:top w:w="15" w:type="dxa"/>
              <w:left w:w="15" w:type="dxa"/>
              <w:bottom w:w="0" w:type="dxa"/>
              <w:right w:w="15" w:type="dxa"/>
            </w:tcMar>
            <w:vAlign w:val="center"/>
            <w:hideMark/>
          </w:tcPr>
          <w:p w14:paraId="2A3CE50A" w14:textId="77777777" w:rsidR="00832C78" w:rsidRPr="003101EF" w:rsidRDefault="00832C78" w:rsidP="002F6BB3">
            <w:pPr>
              <w:ind w:firstLineChars="62" w:firstLine="99"/>
              <w:rPr>
                <w:rFonts w:eastAsiaTheme="minorEastAsia"/>
                <w:sz w:val="16"/>
                <w:szCs w:val="16"/>
              </w:rPr>
            </w:pPr>
            <w:r w:rsidRPr="003101EF">
              <w:rPr>
                <w:rFonts w:eastAsiaTheme="minorEastAsia"/>
                <w:sz w:val="16"/>
                <w:szCs w:val="16"/>
              </w:rPr>
              <w:t>55</w:t>
            </w:r>
          </w:p>
          <w:p w14:paraId="7D2B87C5" w14:textId="77777777" w:rsidR="00832C78" w:rsidRPr="003101EF" w:rsidRDefault="00832C78" w:rsidP="002F6BB3">
            <w:pPr>
              <w:ind w:firstLineChars="62" w:firstLine="99"/>
              <w:rPr>
                <w:rFonts w:eastAsiaTheme="minorEastAsia"/>
                <w:sz w:val="16"/>
                <w:szCs w:val="16"/>
              </w:rPr>
            </w:pPr>
            <w:r w:rsidRPr="003101EF">
              <w:rPr>
                <w:rFonts w:eastAsiaTheme="minorEastAsia"/>
                <w:sz w:val="16"/>
                <w:szCs w:val="16"/>
              </w:rPr>
              <w:t>(22%)</w:t>
            </w:r>
          </w:p>
        </w:tc>
        <w:tc>
          <w:tcPr>
            <w:tcW w:w="567" w:type="dxa"/>
            <w:tcBorders>
              <w:bottom w:val="single" w:sz="8" w:space="0" w:color="auto"/>
            </w:tcBorders>
            <w:shd w:val="clear" w:color="auto" w:fill="auto"/>
            <w:tcMar>
              <w:top w:w="10" w:type="dxa"/>
              <w:left w:w="10" w:type="dxa"/>
              <w:bottom w:w="0" w:type="dxa"/>
              <w:right w:w="10" w:type="dxa"/>
            </w:tcMar>
            <w:vAlign w:val="center"/>
            <w:hideMark/>
          </w:tcPr>
          <w:p w14:paraId="0A049A4A" w14:textId="77777777" w:rsidR="00832C78" w:rsidRPr="003101EF" w:rsidRDefault="00832C78" w:rsidP="002F6BB3">
            <w:pPr>
              <w:ind w:firstLineChars="62" w:firstLine="99"/>
              <w:rPr>
                <w:rFonts w:eastAsiaTheme="minorEastAsia"/>
                <w:sz w:val="16"/>
                <w:szCs w:val="16"/>
              </w:rPr>
            </w:pPr>
            <w:r w:rsidRPr="003101EF">
              <w:rPr>
                <w:rFonts w:eastAsiaTheme="minorEastAsia"/>
                <w:sz w:val="16"/>
                <w:szCs w:val="16"/>
              </w:rPr>
              <w:t>14</w:t>
            </w:r>
          </w:p>
          <w:p w14:paraId="6D9FB6F6" w14:textId="77777777" w:rsidR="00832C78" w:rsidRPr="003101EF" w:rsidRDefault="00832C78" w:rsidP="002F6BB3">
            <w:pPr>
              <w:ind w:firstLineChars="62" w:firstLine="99"/>
              <w:rPr>
                <w:rFonts w:eastAsiaTheme="minorEastAsia"/>
                <w:sz w:val="16"/>
                <w:szCs w:val="16"/>
              </w:rPr>
            </w:pPr>
            <w:r w:rsidRPr="003101EF">
              <w:rPr>
                <w:rFonts w:eastAsiaTheme="minorEastAsia"/>
                <w:sz w:val="16"/>
                <w:szCs w:val="16"/>
              </w:rPr>
              <w:t>(6%)</w:t>
            </w:r>
          </w:p>
        </w:tc>
        <w:tc>
          <w:tcPr>
            <w:tcW w:w="567" w:type="dxa"/>
            <w:tcBorders>
              <w:bottom w:val="single" w:sz="8" w:space="0" w:color="auto"/>
            </w:tcBorders>
            <w:shd w:val="clear" w:color="auto" w:fill="auto"/>
            <w:tcMar>
              <w:top w:w="10" w:type="dxa"/>
              <w:left w:w="10" w:type="dxa"/>
              <w:bottom w:w="0" w:type="dxa"/>
              <w:right w:w="10" w:type="dxa"/>
            </w:tcMar>
            <w:vAlign w:val="center"/>
            <w:hideMark/>
          </w:tcPr>
          <w:p w14:paraId="233AF068" w14:textId="77777777" w:rsidR="00832C78" w:rsidRPr="003101EF" w:rsidRDefault="00832C78" w:rsidP="002F6BB3">
            <w:pPr>
              <w:ind w:firstLineChars="62" w:firstLine="99"/>
              <w:rPr>
                <w:rFonts w:eastAsiaTheme="minorEastAsia"/>
                <w:sz w:val="16"/>
                <w:szCs w:val="16"/>
              </w:rPr>
            </w:pPr>
            <w:r w:rsidRPr="003101EF">
              <w:rPr>
                <w:rFonts w:eastAsiaTheme="minorEastAsia"/>
                <w:sz w:val="16"/>
                <w:szCs w:val="16"/>
              </w:rPr>
              <w:t>3–45</w:t>
            </w:r>
          </w:p>
        </w:tc>
        <w:tc>
          <w:tcPr>
            <w:tcW w:w="567" w:type="dxa"/>
            <w:tcBorders>
              <w:bottom w:val="single" w:sz="8" w:space="0" w:color="auto"/>
            </w:tcBorders>
            <w:shd w:val="clear" w:color="auto" w:fill="auto"/>
            <w:tcMar>
              <w:top w:w="10" w:type="dxa"/>
              <w:left w:w="10" w:type="dxa"/>
              <w:bottom w:w="0" w:type="dxa"/>
              <w:right w:w="10" w:type="dxa"/>
            </w:tcMar>
            <w:vAlign w:val="center"/>
            <w:hideMark/>
          </w:tcPr>
          <w:p w14:paraId="27259522" w14:textId="77777777" w:rsidR="00832C78" w:rsidRPr="003101EF" w:rsidRDefault="00832C78" w:rsidP="002F6BB3">
            <w:pPr>
              <w:ind w:firstLineChars="62" w:firstLine="99"/>
              <w:rPr>
                <w:rFonts w:eastAsiaTheme="minorEastAsia"/>
                <w:sz w:val="16"/>
                <w:szCs w:val="16"/>
              </w:rPr>
            </w:pPr>
            <w:r w:rsidRPr="003101EF">
              <w:rPr>
                <w:rFonts w:eastAsiaTheme="minorEastAsia"/>
                <w:sz w:val="16"/>
                <w:szCs w:val="16"/>
              </w:rPr>
              <w:t>6.2</w:t>
            </w:r>
          </w:p>
        </w:tc>
        <w:tc>
          <w:tcPr>
            <w:tcW w:w="567" w:type="dxa"/>
            <w:tcBorders>
              <w:bottom w:val="single" w:sz="8" w:space="0" w:color="auto"/>
            </w:tcBorders>
            <w:shd w:val="clear" w:color="auto" w:fill="auto"/>
            <w:tcMar>
              <w:top w:w="10" w:type="dxa"/>
              <w:left w:w="10" w:type="dxa"/>
              <w:bottom w:w="0" w:type="dxa"/>
              <w:right w:w="10" w:type="dxa"/>
            </w:tcMar>
            <w:vAlign w:val="center"/>
            <w:hideMark/>
          </w:tcPr>
          <w:p w14:paraId="67D6FA89" w14:textId="77777777" w:rsidR="00832C78" w:rsidRPr="003101EF" w:rsidRDefault="00832C78" w:rsidP="002F6BB3">
            <w:pPr>
              <w:ind w:firstLineChars="62" w:firstLine="99"/>
              <w:rPr>
                <w:rFonts w:eastAsiaTheme="minorEastAsia"/>
                <w:sz w:val="16"/>
                <w:szCs w:val="16"/>
              </w:rPr>
            </w:pPr>
            <w:r w:rsidRPr="003101EF">
              <w:rPr>
                <w:rFonts w:eastAsiaTheme="minorEastAsia"/>
                <w:sz w:val="16"/>
                <w:szCs w:val="16"/>
              </w:rPr>
              <w:t>0.42</w:t>
            </w:r>
          </w:p>
        </w:tc>
        <w:tc>
          <w:tcPr>
            <w:tcW w:w="567" w:type="dxa"/>
            <w:tcBorders>
              <w:bottom w:val="single" w:sz="8" w:space="0" w:color="auto"/>
            </w:tcBorders>
            <w:shd w:val="clear" w:color="auto" w:fill="auto"/>
            <w:tcMar>
              <w:top w:w="10" w:type="dxa"/>
              <w:left w:w="10" w:type="dxa"/>
              <w:bottom w:w="0" w:type="dxa"/>
              <w:right w:w="10" w:type="dxa"/>
            </w:tcMar>
            <w:vAlign w:val="center"/>
            <w:hideMark/>
          </w:tcPr>
          <w:p w14:paraId="3D565B05" w14:textId="20E1D9D0" w:rsidR="00832C78" w:rsidRPr="003101EF" w:rsidRDefault="00832C78" w:rsidP="001C1547">
            <w:pPr>
              <w:ind w:firstLineChars="62" w:firstLine="99"/>
              <w:rPr>
                <w:rFonts w:eastAsiaTheme="minorEastAsia"/>
                <w:sz w:val="16"/>
                <w:szCs w:val="16"/>
              </w:rPr>
            </w:pPr>
            <w:r w:rsidRPr="003101EF">
              <w:rPr>
                <w:rFonts w:eastAsiaTheme="minorEastAsia"/>
                <w:sz w:val="16"/>
                <w:szCs w:val="16"/>
              </w:rPr>
              <w:t>–0.</w:t>
            </w:r>
            <w:r w:rsidR="001C1547">
              <w:rPr>
                <w:rFonts w:eastAsiaTheme="minorEastAsia"/>
                <w:sz w:val="16"/>
                <w:szCs w:val="16"/>
              </w:rPr>
              <w:t>5</w:t>
            </w:r>
            <w:r w:rsidRPr="003101EF">
              <w:rPr>
                <w:rFonts w:eastAsiaTheme="minorEastAsia"/>
                <w:sz w:val="16"/>
                <w:szCs w:val="16"/>
              </w:rPr>
              <w:t>5</w:t>
            </w:r>
          </w:p>
        </w:tc>
        <w:tc>
          <w:tcPr>
            <w:tcW w:w="1276" w:type="dxa"/>
            <w:tcBorders>
              <w:bottom w:val="single" w:sz="8" w:space="0" w:color="auto"/>
            </w:tcBorders>
            <w:shd w:val="clear" w:color="auto" w:fill="auto"/>
            <w:tcMar>
              <w:top w:w="10" w:type="dxa"/>
              <w:left w:w="10" w:type="dxa"/>
              <w:bottom w:w="0" w:type="dxa"/>
              <w:right w:w="10" w:type="dxa"/>
            </w:tcMar>
            <w:vAlign w:val="center"/>
            <w:hideMark/>
          </w:tcPr>
          <w:p w14:paraId="34EEB552" w14:textId="77777777" w:rsidR="00832C78" w:rsidRPr="003101EF" w:rsidRDefault="00832C78" w:rsidP="002F6BB3">
            <w:pPr>
              <w:ind w:firstLineChars="62" w:firstLine="99"/>
              <w:rPr>
                <w:rFonts w:eastAsiaTheme="minorEastAsia"/>
                <w:sz w:val="16"/>
                <w:szCs w:val="16"/>
              </w:rPr>
            </w:pPr>
            <w:r w:rsidRPr="003101EF">
              <w:rPr>
                <w:rFonts w:eastAsiaTheme="minorEastAsia"/>
                <w:sz w:val="16"/>
                <w:szCs w:val="16"/>
              </w:rPr>
              <w:t>312.54 ± 160.32</w:t>
            </w:r>
          </w:p>
        </w:tc>
        <w:tc>
          <w:tcPr>
            <w:tcW w:w="992" w:type="dxa"/>
            <w:tcBorders>
              <w:bottom w:val="single" w:sz="8" w:space="0" w:color="auto"/>
            </w:tcBorders>
            <w:shd w:val="clear" w:color="auto" w:fill="auto"/>
            <w:tcMar>
              <w:top w:w="10" w:type="dxa"/>
              <w:left w:w="10" w:type="dxa"/>
              <w:bottom w:w="0" w:type="dxa"/>
              <w:right w:w="10" w:type="dxa"/>
            </w:tcMar>
            <w:vAlign w:val="center"/>
            <w:hideMark/>
          </w:tcPr>
          <w:p w14:paraId="44AED0D9" w14:textId="77777777" w:rsidR="00832C78" w:rsidRPr="003101EF" w:rsidRDefault="00832C78" w:rsidP="002F6BB3">
            <w:pPr>
              <w:ind w:firstLineChars="62" w:firstLine="99"/>
              <w:rPr>
                <w:rFonts w:eastAsiaTheme="minorEastAsia"/>
                <w:sz w:val="16"/>
                <w:szCs w:val="16"/>
              </w:rPr>
            </w:pPr>
            <w:r w:rsidRPr="003101EF">
              <w:rPr>
                <w:rFonts w:eastAsiaTheme="minorEastAsia"/>
                <w:sz w:val="16"/>
                <w:szCs w:val="16"/>
              </w:rPr>
              <w:t>145 (59%)</w:t>
            </w:r>
          </w:p>
        </w:tc>
        <w:tc>
          <w:tcPr>
            <w:tcW w:w="851" w:type="dxa"/>
            <w:tcBorders>
              <w:bottom w:val="single" w:sz="8" w:space="0" w:color="auto"/>
              <w:right w:val="nil"/>
            </w:tcBorders>
            <w:shd w:val="clear" w:color="auto" w:fill="auto"/>
            <w:tcMar>
              <w:top w:w="10" w:type="dxa"/>
              <w:left w:w="10" w:type="dxa"/>
              <w:bottom w:w="0" w:type="dxa"/>
              <w:right w:w="10" w:type="dxa"/>
            </w:tcMar>
            <w:vAlign w:val="center"/>
            <w:hideMark/>
          </w:tcPr>
          <w:p w14:paraId="018EE84E" w14:textId="77777777" w:rsidR="00832C78" w:rsidRPr="003101EF" w:rsidRDefault="00832C78" w:rsidP="002F6BB3">
            <w:pPr>
              <w:ind w:firstLineChars="0" w:firstLine="0"/>
              <w:rPr>
                <w:rFonts w:eastAsiaTheme="minorEastAsia"/>
                <w:sz w:val="16"/>
                <w:szCs w:val="16"/>
              </w:rPr>
            </w:pPr>
            <w:r w:rsidRPr="003101EF">
              <w:rPr>
                <w:rFonts w:eastAsiaTheme="minorEastAsia"/>
                <w:sz w:val="16"/>
                <w:szCs w:val="16"/>
              </w:rPr>
              <w:t>102 (41%)</w:t>
            </w:r>
          </w:p>
        </w:tc>
      </w:tr>
      <w:tr w:rsidR="00832C78" w:rsidRPr="003101EF" w14:paraId="7C5B941F" w14:textId="77777777" w:rsidTr="002F6BB3">
        <w:trPr>
          <w:trHeight w:val="823"/>
          <w:jc w:val="center"/>
        </w:trPr>
        <w:tc>
          <w:tcPr>
            <w:tcW w:w="852" w:type="dxa"/>
            <w:vMerge w:val="restart"/>
            <w:tcBorders>
              <w:top w:val="single" w:sz="8" w:space="0" w:color="auto"/>
              <w:left w:val="nil"/>
            </w:tcBorders>
            <w:shd w:val="clear" w:color="auto" w:fill="auto"/>
            <w:tcMar>
              <w:top w:w="10" w:type="dxa"/>
              <w:left w:w="10" w:type="dxa"/>
              <w:bottom w:w="0" w:type="dxa"/>
              <w:right w:w="10" w:type="dxa"/>
            </w:tcMar>
            <w:vAlign w:val="center"/>
            <w:hideMark/>
          </w:tcPr>
          <w:p w14:paraId="6635C537" w14:textId="77777777" w:rsidR="00832C78" w:rsidRPr="003101EF" w:rsidRDefault="00832C78" w:rsidP="002F6BB3">
            <w:pPr>
              <w:ind w:firstLineChars="0" w:firstLine="0"/>
              <w:jc w:val="left"/>
              <w:rPr>
                <w:rFonts w:eastAsiaTheme="minorEastAsia"/>
                <w:b/>
                <w:sz w:val="16"/>
                <w:szCs w:val="16"/>
              </w:rPr>
            </w:pPr>
            <w:r w:rsidRPr="003101EF">
              <w:rPr>
                <w:rFonts w:eastAsiaTheme="minorEastAsia"/>
                <w:b/>
                <w:sz w:val="16"/>
                <w:szCs w:val="16"/>
              </w:rPr>
              <w:t>Guangzhou</w:t>
            </w:r>
          </w:p>
        </w:tc>
        <w:tc>
          <w:tcPr>
            <w:tcW w:w="1417" w:type="dxa"/>
            <w:tcBorders>
              <w:top w:val="single" w:sz="8" w:space="0" w:color="auto"/>
              <w:bottom w:val="single" w:sz="4" w:space="0" w:color="auto"/>
            </w:tcBorders>
            <w:shd w:val="clear" w:color="auto" w:fill="auto"/>
            <w:tcMar>
              <w:top w:w="10" w:type="dxa"/>
              <w:left w:w="10" w:type="dxa"/>
              <w:bottom w:w="0" w:type="dxa"/>
              <w:right w:w="10" w:type="dxa"/>
            </w:tcMar>
            <w:vAlign w:val="center"/>
            <w:hideMark/>
          </w:tcPr>
          <w:p w14:paraId="37DBAF30" w14:textId="77777777" w:rsidR="00832C78" w:rsidRPr="003101EF" w:rsidRDefault="00832C78" w:rsidP="002F6BB3">
            <w:pPr>
              <w:ind w:firstLineChars="0" w:firstLine="0"/>
              <w:rPr>
                <w:rFonts w:eastAsiaTheme="minorEastAsia"/>
                <w:b/>
                <w:sz w:val="16"/>
                <w:szCs w:val="16"/>
                <w:lang w:val="pt-BR"/>
              </w:rPr>
            </w:pPr>
            <w:r w:rsidRPr="003101EF">
              <w:rPr>
                <w:rFonts w:eastAsiaTheme="minorEastAsia"/>
                <w:b/>
                <w:sz w:val="16"/>
                <w:szCs w:val="16"/>
                <w:lang w:val="pt-BR"/>
              </w:rPr>
              <w:t>urban</w:t>
            </w:r>
          </w:p>
          <w:p w14:paraId="01DCA6F9" w14:textId="77777777" w:rsidR="00832C78" w:rsidRPr="003101EF" w:rsidRDefault="00832C78" w:rsidP="002F6BB3">
            <w:pPr>
              <w:ind w:firstLineChars="0" w:firstLine="0"/>
              <w:rPr>
                <w:rFonts w:eastAsiaTheme="minorEastAsia"/>
                <w:sz w:val="16"/>
                <w:szCs w:val="16"/>
                <w:lang w:val="pt-BR"/>
              </w:rPr>
            </w:pPr>
            <w:r w:rsidRPr="003101EF">
              <w:rPr>
                <w:rFonts w:eastAsiaTheme="minorEastAsia"/>
                <w:sz w:val="16"/>
                <w:szCs w:val="16"/>
                <w:lang w:val="pt-BR"/>
              </w:rPr>
              <w:t>(23.13°N, 113.27°E)</w:t>
            </w:r>
          </w:p>
        </w:tc>
        <w:tc>
          <w:tcPr>
            <w:tcW w:w="567" w:type="dxa"/>
            <w:tcBorders>
              <w:top w:val="single" w:sz="8" w:space="0" w:color="auto"/>
              <w:bottom w:val="single" w:sz="4" w:space="0" w:color="auto"/>
            </w:tcBorders>
            <w:shd w:val="clear" w:color="auto" w:fill="auto"/>
            <w:tcMar>
              <w:top w:w="10" w:type="dxa"/>
              <w:left w:w="10" w:type="dxa"/>
              <w:bottom w:w="0" w:type="dxa"/>
              <w:right w:w="10" w:type="dxa"/>
            </w:tcMar>
            <w:vAlign w:val="center"/>
            <w:hideMark/>
          </w:tcPr>
          <w:p w14:paraId="08FE4C77" w14:textId="77777777" w:rsidR="00832C78" w:rsidRPr="003101EF" w:rsidRDefault="00832C78" w:rsidP="002F6BB3">
            <w:pPr>
              <w:ind w:firstLineChars="0" w:firstLine="0"/>
              <w:rPr>
                <w:rFonts w:eastAsiaTheme="minorEastAsia"/>
                <w:sz w:val="16"/>
                <w:szCs w:val="16"/>
              </w:rPr>
            </w:pPr>
            <w:r w:rsidRPr="003101EF">
              <w:rPr>
                <w:rFonts w:eastAsiaTheme="minorEastAsia"/>
                <w:sz w:val="16"/>
                <w:szCs w:val="16"/>
              </w:rPr>
              <w:t>2270</w:t>
            </w:r>
          </w:p>
        </w:tc>
        <w:tc>
          <w:tcPr>
            <w:tcW w:w="567" w:type="dxa"/>
            <w:tcBorders>
              <w:top w:val="single" w:sz="8" w:space="0" w:color="auto"/>
              <w:bottom w:val="single" w:sz="4" w:space="0" w:color="auto"/>
            </w:tcBorders>
            <w:shd w:val="clear" w:color="auto" w:fill="auto"/>
            <w:tcMar>
              <w:top w:w="10" w:type="dxa"/>
              <w:left w:w="10" w:type="dxa"/>
              <w:bottom w:w="0" w:type="dxa"/>
              <w:right w:w="10" w:type="dxa"/>
            </w:tcMar>
            <w:vAlign w:val="center"/>
            <w:hideMark/>
          </w:tcPr>
          <w:p w14:paraId="1EC838F1" w14:textId="77777777" w:rsidR="00832C78" w:rsidRPr="003101EF" w:rsidRDefault="00832C78" w:rsidP="002F6BB3">
            <w:pPr>
              <w:ind w:firstLineChars="0" w:firstLine="0"/>
              <w:rPr>
                <w:rFonts w:eastAsiaTheme="minorEastAsia"/>
                <w:sz w:val="16"/>
                <w:szCs w:val="16"/>
              </w:rPr>
            </w:pPr>
            <w:r w:rsidRPr="003101EF">
              <w:rPr>
                <w:rFonts w:eastAsiaTheme="minorEastAsia"/>
                <w:sz w:val="16"/>
                <w:szCs w:val="16"/>
              </w:rPr>
              <w:t>738</w:t>
            </w:r>
          </w:p>
          <w:p w14:paraId="023D3981" w14:textId="77777777" w:rsidR="00832C78" w:rsidRPr="003101EF" w:rsidRDefault="00832C78" w:rsidP="002F6BB3">
            <w:pPr>
              <w:ind w:firstLineChars="0" w:firstLine="0"/>
              <w:rPr>
                <w:rFonts w:eastAsiaTheme="minorEastAsia"/>
                <w:sz w:val="16"/>
                <w:szCs w:val="16"/>
              </w:rPr>
            </w:pPr>
            <w:r w:rsidRPr="003101EF">
              <w:rPr>
                <w:rFonts w:eastAsiaTheme="minorEastAsia"/>
                <w:sz w:val="16"/>
                <w:szCs w:val="16"/>
              </w:rPr>
              <w:t>(34%)</w:t>
            </w:r>
          </w:p>
        </w:tc>
        <w:tc>
          <w:tcPr>
            <w:tcW w:w="567" w:type="dxa"/>
            <w:tcBorders>
              <w:top w:val="single" w:sz="8" w:space="0" w:color="auto"/>
              <w:bottom w:val="single" w:sz="4" w:space="0" w:color="auto"/>
            </w:tcBorders>
            <w:shd w:val="clear" w:color="auto" w:fill="auto"/>
            <w:tcMar>
              <w:top w:w="10" w:type="dxa"/>
              <w:left w:w="10" w:type="dxa"/>
              <w:bottom w:w="0" w:type="dxa"/>
              <w:right w:w="10" w:type="dxa"/>
            </w:tcMar>
            <w:vAlign w:val="center"/>
            <w:hideMark/>
          </w:tcPr>
          <w:p w14:paraId="01D3CACB" w14:textId="77777777" w:rsidR="00832C78" w:rsidRPr="003101EF" w:rsidRDefault="00832C78" w:rsidP="002F6BB3">
            <w:pPr>
              <w:ind w:firstLineChars="62" w:firstLine="99"/>
              <w:rPr>
                <w:rFonts w:eastAsiaTheme="minorEastAsia"/>
                <w:sz w:val="16"/>
                <w:szCs w:val="16"/>
              </w:rPr>
            </w:pPr>
            <w:r w:rsidRPr="003101EF">
              <w:rPr>
                <w:rFonts w:eastAsiaTheme="minorEastAsia"/>
                <w:sz w:val="16"/>
                <w:szCs w:val="16"/>
              </w:rPr>
              <w:t>1017</w:t>
            </w:r>
          </w:p>
          <w:p w14:paraId="35177D11" w14:textId="77777777" w:rsidR="00832C78" w:rsidRPr="003101EF" w:rsidRDefault="00832C78" w:rsidP="002F6BB3">
            <w:pPr>
              <w:ind w:firstLineChars="62" w:firstLine="99"/>
              <w:rPr>
                <w:rFonts w:eastAsiaTheme="minorEastAsia"/>
                <w:sz w:val="16"/>
                <w:szCs w:val="16"/>
              </w:rPr>
            </w:pPr>
            <w:r w:rsidRPr="003101EF">
              <w:rPr>
                <w:rFonts w:eastAsiaTheme="minorEastAsia"/>
                <w:sz w:val="16"/>
                <w:szCs w:val="16"/>
              </w:rPr>
              <w:t>(45%)</w:t>
            </w:r>
          </w:p>
        </w:tc>
        <w:tc>
          <w:tcPr>
            <w:tcW w:w="567" w:type="dxa"/>
            <w:tcBorders>
              <w:top w:val="single" w:sz="8" w:space="0" w:color="auto"/>
              <w:bottom w:val="single" w:sz="4" w:space="0" w:color="auto"/>
            </w:tcBorders>
            <w:shd w:val="clear" w:color="auto" w:fill="auto"/>
            <w:tcMar>
              <w:top w:w="15" w:type="dxa"/>
              <w:left w:w="15" w:type="dxa"/>
              <w:bottom w:w="0" w:type="dxa"/>
              <w:right w:w="15" w:type="dxa"/>
            </w:tcMar>
            <w:vAlign w:val="center"/>
            <w:hideMark/>
          </w:tcPr>
          <w:p w14:paraId="6125C78E" w14:textId="77777777" w:rsidR="00832C78" w:rsidRPr="003101EF" w:rsidRDefault="00832C78" w:rsidP="002F6BB3">
            <w:pPr>
              <w:ind w:firstLineChars="62" w:firstLine="99"/>
              <w:rPr>
                <w:rFonts w:eastAsiaTheme="minorEastAsia"/>
                <w:sz w:val="16"/>
                <w:szCs w:val="16"/>
              </w:rPr>
            </w:pPr>
            <w:r w:rsidRPr="003101EF">
              <w:rPr>
                <w:rFonts w:eastAsiaTheme="minorEastAsia"/>
                <w:sz w:val="16"/>
                <w:szCs w:val="16"/>
              </w:rPr>
              <w:t>344</w:t>
            </w:r>
          </w:p>
          <w:p w14:paraId="01656CFE" w14:textId="77777777" w:rsidR="00832C78" w:rsidRPr="003101EF" w:rsidRDefault="00832C78" w:rsidP="002F6BB3">
            <w:pPr>
              <w:ind w:firstLineChars="62" w:firstLine="99"/>
              <w:rPr>
                <w:rFonts w:eastAsiaTheme="minorEastAsia"/>
                <w:sz w:val="16"/>
                <w:szCs w:val="16"/>
              </w:rPr>
            </w:pPr>
            <w:r w:rsidRPr="003101EF">
              <w:rPr>
                <w:rFonts w:eastAsiaTheme="minorEastAsia"/>
                <w:sz w:val="16"/>
                <w:szCs w:val="16"/>
              </w:rPr>
              <w:t>(15%)</w:t>
            </w:r>
          </w:p>
        </w:tc>
        <w:tc>
          <w:tcPr>
            <w:tcW w:w="567" w:type="dxa"/>
            <w:tcBorders>
              <w:top w:val="single" w:sz="8" w:space="0" w:color="auto"/>
              <w:bottom w:val="single" w:sz="4" w:space="0" w:color="auto"/>
            </w:tcBorders>
            <w:shd w:val="clear" w:color="auto" w:fill="auto"/>
            <w:tcMar>
              <w:top w:w="10" w:type="dxa"/>
              <w:left w:w="10" w:type="dxa"/>
              <w:bottom w:w="0" w:type="dxa"/>
              <w:right w:w="10" w:type="dxa"/>
            </w:tcMar>
            <w:vAlign w:val="center"/>
            <w:hideMark/>
          </w:tcPr>
          <w:p w14:paraId="2B12F257" w14:textId="77777777" w:rsidR="00832C78" w:rsidRPr="003101EF" w:rsidRDefault="00832C78" w:rsidP="002F6BB3">
            <w:pPr>
              <w:ind w:firstLineChars="62" w:firstLine="99"/>
              <w:rPr>
                <w:rFonts w:eastAsiaTheme="minorEastAsia"/>
                <w:sz w:val="16"/>
                <w:szCs w:val="16"/>
              </w:rPr>
            </w:pPr>
            <w:r w:rsidRPr="003101EF">
              <w:rPr>
                <w:rFonts w:eastAsiaTheme="minorEastAsia"/>
                <w:sz w:val="16"/>
                <w:szCs w:val="16"/>
              </w:rPr>
              <w:t>126</w:t>
            </w:r>
          </w:p>
          <w:p w14:paraId="10E7B193" w14:textId="77777777" w:rsidR="00832C78" w:rsidRPr="003101EF" w:rsidRDefault="00832C78" w:rsidP="002F6BB3">
            <w:pPr>
              <w:ind w:firstLineChars="62" w:firstLine="99"/>
              <w:rPr>
                <w:rFonts w:eastAsiaTheme="minorEastAsia"/>
                <w:sz w:val="16"/>
                <w:szCs w:val="16"/>
              </w:rPr>
            </w:pPr>
            <w:r w:rsidRPr="003101EF">
              <w:rPr>
                <w:rFonts w:eastAsiaTheme="minorEastAsia"/>
                <w:sz w:val="16"/>
                <w:szCs w:val="16"/>
              </w:rPr>
              <w:t>(6%)</w:t>
            </w:r>
          </w:p>
        </w:tc>
        <w:tc>
          <w:tcPr>
            <w:tcW w:w="567" w:type="dxa"/>
            <w:tcBorders>
              <w:top w:val="single" w:sz="8" w:space="0" w:color="auto"/>
              <w:bottom w:val="single" w:sz="4" w:space="0" w:color="auto"/>
            </w:tcBorders>
            <w:shd w:val="clear" w:color="auto" w:fill="auto"/>
            <w:tcMar>
              <w:top w:w="10" w:type="dxa"/>
              <w:left w:w="10" w:type="dxa"/>
              <w:bottom w:w="0" w:type="dxa"/>
              <w:right w:w="10" w:type="dxa"/>
            </w:tcMar>
            <w:vAlign w:val="center"/>
            <w:hideMark/>
          </w:tcPr>
          <w:p w14:paraId="23941BB3" w14:textId="77777777" w:rsidR="00832C78" w:rsidRPr="003101EF" w:rsidRDefault="00832C78" w:rsidP="002F6BB3">
            <w:pPr>
              <w:ind w:firstLineChars="62" w:firstLine="99"/>
              <w:rPr>
                <w:rFonts w:eastAsiaTheme="minorEastAsia"/>
                <w:sz w:val="16"/>
                <w:szCs w:val="16"/>
              </w:rPr>
            </w:pPr>
            <w:r w:rsidRPr="003101EF">
              <w:rPr>
                <w:rFonts w:eastAsiaTheme="minorEastAsia"/>
                <w:sz w:val="16"/>
                <w:szCs w:val="16"/>
              </w:rPr>
              <w:t>5–64</w:t>
            </w:r>
          </w:p>
        </w:tc>
        <w:tc>
          <w:tcPr>
            <w:tcW w:w="567" w:type="dxa"/>
            <w:tcBorders>
              <w:top w:val="single" w:sz="8" w:space="0" w:color="auto"/>
              <w:bottom w:val="single" w:sz="4" w:space="0" w:color="auto"/>
            </w:tcBorders>
            <w:shd w:val="clear" w:color="auto" w:fill="auto"/>
            <w:tcMar>
              <w:top w:w="10" w:type="dxa"/>
              <w:left w:w="10" w:type="dxa"/>
              <w:bottom w:w="0" w:type="dxa"/>
              <w:right w:w="10" w:type="dxa"/>
            </w:tcMar>
            <w:vAlign w:val="center"/>
            <w:hideMark/>
          </w:tcPr>
          <w:p w14:paraId="03F76235" w14:textId="77777777" w:rsidR="00832C78" w:rsidRPr="003101EF" w:rsidRDefault="00832C78" w:rsidP="002F6BB3">
            <w:pPr>
              <w:ind w:firstLineChars="62" w:firstLine="99"/>
              <w:rPr>
                <w:rFonts w:eastAsiaTheme="minorEastAsia"/>
                <w:sz w:val="16"/>
                <w:szCs w:val="16"/>
              </w:rPr>
            </w:pPr>
            <w:r w:rsidRPr="003101EF">
              <w:rPr>
                <w:rFonts w:eastAsiaTheme="minorEastAsia"/>
                <w:sz w:val="16"/>
                <w:szCs w:val="16"/>
              </w:rPr>
              <w:t>4.2</w:t>
            </w:r>
          </w:p>
        </w:tc>
        <w:tc>
          <w:tcPr>
            <w:tcW w:w="567" w:type="dxa"/>
            <w:tcBorders>
              <w:top w:val="single" w:sz="8" w:space="0" w:color="auto"/>
              <w:bottom w:val="single" w:sz="4" w:space="0" w:color="auto"/>
            </w:tcBorders>
            <w:shd w:val="clear" w:color="auto" w:fill="auto"/>
            <w:tcMar>
              <w:top w:w="10" w:type="dxa"/>
              <w:left w:w="10" w:type="dxa"/>
              <w:bottom w:w="0" w:type="dxa"/>
              <w:right w:w="10" w:type="dxa"/>
            </w:tcMar>
            <w:vAlign w:val="center"/>
            <w:hideMark/>
          </w:tcPr>
          <w:p w14:paraId="447F419D" w14:textId="77777777" w:rsidR="00832C78" w:rsidRPr="003101EF" w:rsidRDefault="00832C78" w:rsidP="002F6BB3">
            <w:pPr>
              <w:ind w:firstLineChars="62" w:firstLine="99"/>
              <w:rPr>
                <w:rFonts w:eastAsiaTheme="minorEastAsia"/>
                <w:sz w:val="16"/>
                <w:szCs w:val="16"/>
              </w:rPr>
            </w:pPr>
            <w:r w:rsidRPr="003101EF">
              <w:rPr>
                <w:rFonts w:eastAsiaTheme="minorEastAsia"/>
                <w:sz w:val="16"/>
                <w:szCs w:val="16"/>
              </w:rPr>
              <w:t>0.33</w:t>
            </w:r>
          </w:p>
        </w:tc>
        <w:tc>
          <w:tcPr>
            <w:tcW w:w="567" w:type="dxa"/>
            <w:tcBorders>
              <w:top w:val="single" w:sz="8" w:space="0" w:color="auto"/>
              <w:bottom w:val="single" w:sz="4" w:space="0" w:color="auto"/>
            </w:tcBorders>
            <w:shd w:val="clear" w:color="auto" w:fill="auto"/>
            <w:tcMar>
              <w:top w:w="10" w:type="dxa"/>
              <w:left w:w="10" w:type="dxa"/>
              <w:bottom w:w="0" w:type="dxa"/>
              <w:right w:w="10" w:type="dxa"/>
            </w:tcMar>
            <w:vAlign w:val="center"/>
            <w:hideMark/>
          </w:tcPr>
          <w:p w14:paraId="610508A0" w14:textId="4B714553" w:rsidR="00832C78" w:rsidRPr="003101EF" w:rsidRDefault="00832C78" w:rsidP="001C1547">
            <w:pPr>
              <w:ind w:firstLineChars="62" w:firstLine="99"/>
              <w:rPr>
                <w:rFonts w:eastAsiaTheme="minorEastAsia"/>
                <w:sz w:val="16"/>
                <w:szCs w:val="16"/>
              </w:rPr>
            </w:pPr>
            <w:r w:rsidRPr="003101EF">
              <w:rPr>
                <w:rFonts w:eastAsiaTheme="minorEastAsia"/>
                <w:sz w:val="16"/>
                <w:szCs w:val="16"/>
              </w:rPr>
              <w:t>–0.</w:t>
            </w:r>
            <w:r w:rsidR="001C1547">
              <w:rPr>
                <w:rFonts w:eastAsiaTheme="minorEastAsia"/>
                <w:sz w:val="16"/>
                <w:szCs w:val="16"/>
              </w:rPr>
              <w:t>94</w:t>
            </w:r>
          </w:p>
        </w:tc>
        <w:tc>
          <w:tcPr>
            <w:tcW w:w="1276" w:type="dxa"/>
            <w:tcBorders>
              <w:top w:val="single" w:sz="8" w:space="0" w:color="auto"/>
              <w:bottom w:val="single" w:sz="4" w:space="0" w:color="auto"/>
            </w:tcBorders>
            <w:shd w:val="clear" w:color="auto" w:fill="auto"/>
            <w:tcMar>
              <w:top w:w="10" w:type="dxa"/>
              <w:left w:w="10" w:type="dxa"/>
              <w:bottom w:w="0" w:type="dxa"/>
              <w:right w:w="10" w:type="dxa"/>
            </w:tcMar>
            <w:vAlign w:val="center"/>
            <w:hideMark/>
          </w:tcPr>
          <w:p w14:paraId="1928C987" w14:textId="77777777" w:rsidR="00832C78" w:rsidRPr="003101EF" w:rsidRDefault="00832C78" w:rsidP="002F6BB3">
            <w:pPr>
              <w:ind w:firstLineChars="62" w:firstLine="99"/>
              <w:rPr>
                <w:rFonts w:eastAsiaTheme="minorEastAsia"/>
                <w:sz w:val="16"/>
                <w:szCs w:val="16"/>
              </w:rPr>
            </w:pPr>
            <w:r w:rsidRPr="003101EF">
              <w:rPr>
                <w:rFonts w:eastAsiaTheme="minorEastAsia"/>
                <w:sz w:val="16"/>
                <w:szCs w:val="16"/>
              </w:rPr>
              <w:t>313.03 ± 107.73</w:t>
            </w:r>
          </w:p>
        </w:tc>
        <w:tc>
          <w:tcPr>
            <w:tcW w:w="992" w:type="dxa"/>
            <w:tcBorders>
              <w:top w:val="single" w:sz="8" w:space="0" w:color="auto"/>
              <w:bottom w:val="single" w:sz="4" w:space="0" w:color="auto"/>
            </w:tcBorders>
            <w:shd w:val="clear" w:color="auto" w:fill="auto"/>
            <w:tcMar>
              <w:top w:w="10" w:type="dxa"/>
              <w:left w:w="10" w:type="dxa"/>
              <w:bottom w:w="0" w:type="dxa"/>
              <w:right w:w="10" w:type="dxa"/>
            </w:tcMar>
            <w:vAlign w:val="center"/>
            <w:hideMark/>
          </w:tcPr>
          <w:p w14:paraId="4CC80CFE" w14:textId="77777777" w:rsidR="00832C78" w:rsidRPr="003101EF" w:rsidRDefault="00832C78" w:rsidP="002F6BB3">
            <w:pPr>
              <w:ind w:firstLineChars="62" w:firstLine="99"/>
              <w:rPr>
                <w:rFonts w:eastAsiaTheme="minorEastAsia"/>
                <w:sz w:val="16"/>
                <w:szCs w:val="16"/>
              </w:rPr>
            </w:pPr>
            <w:r w:rsidRPr="003101EF">
              <w:rPr>
                <w:rFonts w:eastAsiaTheme="minorEastAsia"/>
                <w:sz w:val="16"/>
                <w:szCs w:val="16"/>
              </w:rPr>
              <w:t>1216 (54%)</w:t>
            </w:r>
          </w:p>
        </w:tc>
        <w:tc>
          <w:tcPr>
            <w:tcW w:w="851" w:type="dxa"/>
            <w:tcBorders>
              <w:top w:val="single" w:sz="8" w:space="0" w:color="auto"/>
              <w:bottom w:val="single" w:sz="4" w:space="0" w:color="auto"/>
              <w:right w:val="nil"/>
            </w:tcBorders>
            <w:shd w:val="clear" w:color="auto" w:fill="auto"/>
            <w:tcMar>
              <w:top w:w="10" w:type="dxa"/>
              <w:left w:w="10" w:type="dxa"/>
              <w:bottom w:w="0" w:type="dxa"/>
              <w:right w:w="10" w:type="dxa"/>
            </w:tcMar>
            <w:vAlign w:val="center"/>
            <w:hideMark/>
          </w:tcPr>
          <w:p w14:paraId="31A75B05" w14:textId="77777777" w:rsidR="00832C78" w:rsidRPr="003101EF" w:rsidRDefault="00832C78" w:rsidP="002F6BB3">
            <w:pPr>
              <w:ind w:firstLineChars="0" w:firstLine="0"/>
              <w:rPr>
                <w:rFonts w:eastAsiaTheme="minorEastAsia"/>
                <w:sz w:val="16"/>
                <w:szCs w:val="16"/>
              </w:rPr>
            </w:pPr>
            <w:r w:rsidRPr="003101EF">
              <w:rPr>
                <w:rFonts w:eastAsiaTheme="minorEastAsia"/>
                <w:sz w:val="16"/>
                <w:szCs w:val="16"/>
              </w:rPr>
              <w:t>1054 (46%)</w:t>
            </w:r>
          </w:p>
        </w:tc>
      </w:tr>
      <w:tr w:rsidR="00832C78" w:rsidRPr="003101EF" w14:paraId="624F22E8" w14:textId="77777777" w:rsidTr="002F6BB3">
        <w:trPr>
          <w:trHeight w:val="676"/>
          <w:jc w:val="center"/>
        </w:trPr>
        <w:tc>
          <w:tcPr>
            <w:tcW w:w="852" w:type="dxa"/>
            <w:vMerge/>
            <w:tcBorders>
              <w:left w:val="nil"/>
              <w:bottom w:val="single" w:sz="8" w:space="0" w:color="auto"/>
            </w:tcBorders>
            <w:vAlign w:val="center"/>
            <w:hideMark/>
          </w:tcPr>
          <w:p w14:paraId="604E6A23" w14:textId="77777777" w:rsidR="00832C78" w:rsidRPr="003101EF" w:rsidRDefault="00832C78" w:rsidP="002F6BB3">
            <w:pPr>
              <w:ind w:firstLineChars="200" w:firstLine="320"/>
              <w:jc w:val="center"/>
              <w:rPr>
                <w:rFonts w:eastAsiaTheme="minorEastAsia"/>
                <w:sz w:val="16"/>
                <w:szCs w:val="16"/>
              </w:rPr>
            </w:pPr>
          </w:p>
        </w:tc>
        <w:tc>
          <w:tcPr>
            <w:tcW w:w="1417" w:type="dxa"/>
            <w:tcBorders>
              <w:top w:val="single" w:sz="4" w:space="0" w:color="auto"/>
              <w:bottom w:val="single" w:sz="8" w:space="0" w:color="auto"/>
            </w:tcBorders>
            <w:shd w:val="clear" w:color="auto" w:fill="auto"/>
            <w:tcMar>
              <w:top w:w="10" w:type="dxa"/>
              <w:left w:w="10" w:type="dxa"/>
              <w:bottom w:w="0" w:type="dxa"/>
              <w:right w:w="10" w:type="dxa"/>
            </w:tcMar>
            <w:vAlign w:val="center"/>
            <w:hideMark/>
          </w:tcPr>
          <w:p w14:paraId="3B4AAABD" w14:textId="77777777" w:rsidR="00832C78" w:rsidRPr="003101EF" w:rsidRDefault="00832C78" w:rsidP="002F6BB3">
            <w:pPr>
              <w:ind w:firstLineChars="0" w:firstLine="0"/>
              <w:rPr>
                <w:rFonts w:eastAsiaTheme="minorEastAsia"/>
                <w:b/>
                <w:sz w:val="16"/>
                <w:szCs w:val="16"/>
                <w:lang w:val="pt-BR"/>
              </w:rPr>
            </w:pPr>
            <w:r w:rsidRPr="003101EF">
              <w:rPr>
                <w:rFonts w:eastAsiaTheme="minorEastAsia"/>
                <w:b/>
                <w:sz w:val="16"/>
                <w:szCs w:val="16"/>
                <w:lang w:val="pt-BR"/>
              </w:rPr>
              <w:t>rural</w:t>
            </w:r>
          </w:p>
          <w:p w14:paraId="3A84EF53" w14:textId="77777777" w:rsidR="00832C78" w:rsidRPr="003101EF" w:rsidRDefault="00832C78" w:rsidP="002F6BB3">
            <w:pPr>
              <w:ind w:firstLineChars="0" w:firstLine="0"/>
              <w:rPr>
                <w:rFonts w:eastAsiaTheme="minorEastAsia"/>
                <w:sz w:val="16"/>
                <w:szCs w:val="16"/>
                <w:lang w:val="pt-BR"/>
              </w:rPr>
            </w:pPr>
            <w:r w:rsidRPr="003101EF">
              <w:rPr>
                <w:rFonts w:eastAsiaTheme="minorEastAsia"/>
                <w:sz w:val="16"/>
                <w:szCs w:val="16"/>
                <w:lang w:val="pt-BR"/>
              </w:rPr>
              <w:t>(22.42°N, 113.32°E)</w:t>
            </w:r>
          </w:p>
        </w:tc>
        <w:tc>
          <w:tcPr>
            <w:tcW w:w="567" w:type="dxa"/>
            <w:tcBorders>
              <w:top w:val="single" w:sz="4" w:space="0" w:color="auto"/>
              <w:bottom w:val="single" w:sz="8" w:space="0" w:color="auto"/>
            </w:tcBorders>
            <w:shd w:val="clear" w:color="auto" w:fill="auto"/>
            <w:tcMar>
              <w:top w:w="10" w:type="dxa"/>
              <w:left w:w="10" w:type="dxa"/>
              <w:bottom w:w="0" w:type="dxa"/>
              <w:right w:w="10" w:type="dxa"/>
            </w:tcMar>
            <w:vAlign w:val="center"/>
            <w:hideMark/>
          </w:tcPr>
          <w:p w14:paraId="18DE14C1" w14:textId="77777777" w:rsidR="00832C78" w:rsidRPr="003101EF" w:rsidRDefault="00832C78" w:rsidP="002F6BB3">
            <w:pPr>
              <w:ind w:firstLineChars="0" w:firstLine="0"/>
              <w:rPr>
                <w:rFonts w:eastAsiaTheme="minorEastAsia"/>
                <w:sz w:val="16"/>
                <w:szCs w:val="16"/>
              </w:rPr>
            </w:pPr>
            <w:r w:rsidRPr="003101EF">
              <w:rPr>
                <w:rFonts w:eastAsiaTheme="minorEastAsia"/>
                <w:sz w:val="16"/>
                <w:szCs w:val="16"/>
              </w:rPr>
              <w:t>1918</w:t>
            </w:r>
          </w:p>
        </w:tc>
        <w:tc>
          <w:tcPr>
            <w:tcW w:w="567" w:type="dxa"/>
            <w:tcBorders>
              <w:top w:val="single" w:sz="4" w:space="0" w:color="auto"/>
              <w:bottom w:val="single" w:sz="8" w:space="0" w:color="auto"/>
            </w:tcBorders>
            <w:shd w:val="clear" w:color="auto" w:fill="auto"/>
            <w:tcMar>
              <w:top w:w="10" w:type="dxa"/>
              <w:left w:w="10" w:type="dxa"/>
              <w:bottom w:w="0" w:type="dxa"/>
              <w:right w:w="10" w:type="dxa"/>
            </w:tcMar>
            <w:vAlign w:val="center"/>
            <w:hideMark/>
          </w:tcPr>
          <w:p w14:paraId="1ACEDC2C" w14:textId="77777777" w:rsidR="00832C78" w:rsidRPr="003101EF" w:rsidRDefault="00832C78" w:rsidP="002F6BB3">
            <w:pPr>
              <w:ind w:firstLineChars="0" w:firstLine="0"/>
              <w:rPr>
                <w:rFonts w:eastAsiaTheme="minorEastAsia"/>
                <w:sz w:val="16"/>
                <w:szCs w:val="16"/>
              </w:rPr>
            </w:pPr>
            <w:r w:rsidRPr="003101EF">
              <w:rPr>
                <w:rFonts w:eastAsiaTheme="minorEastAsia"/>
                <w:sz w:val="16"/>
                <w:szCs w:val="16"/>
              </w:rPr>
              <w:t>559</w:t>
            </w:r>
          </w:p>
          <w:p w14:paraId="0CE15656" w14:textId="77777777" w:rsidR="00832C78" w:rsidRPr="003101EF" w:rsidRDefault="00832C78" w:rsidP="002F6BB3">
            <w:pPr>
              <w:ind w:firstLineChars="0" w:firstLine="0"/>
              <w:rPr>
                <w:rFonts w:eastAsiaTheme="minorEastAsia"/>
                <w:sz w:val="16"/>
                <w:szCs w:val="16"/>
              </w:rPr>
            </w:pPr>
            <w:r w:rsidRPr="003101EF">
              <w:rPr>
                <w:rFonts w:eastAsiaTheme="minorEastAsia"/>
                <w:sz w:val="16"/>
                <w:szCs w:val="16"/>
              </w:rPr>
              <w:t>(29%)</w:t>
            </w:r>
          </w:p>
        </w:tc>
        <w:tc>
          <w:tcPr>
            <w:tcW w:w="567" w:type="dxa"/>
            <w:tcBorders>
              <w:top w:val="single" w:sz="4" w:space="0" w:color="auto"/>
              <w:bottom w:val="single" w:sz="8" w:space="0" w:color="auto"/>
            </w:tcBorders>
            <w:shd w:val="clear" w:color="auto" w:fill="auto"/>
            <w:tcMar>
              <w:top w:w="10" w:type="dxa"/>
              <w:left w:w="10" w:type="dxa"/>
              <w:bottom w:w="0" w:type="dxa"/>
              <w:right w:w="10" w:type="dxa"/>
            </w:tcMar>
            <w:vAlign w:val="center"/>
            <w:hideMark/>
          </w:tcPr>
          <w:p w14:paraId="3BB9C642" w14:textId="77777777" w:rsidR="00832C78" w:rsidRPr="003101EF" w:rsidRDefault="00832C78" w:rsidP="002F6BB3">
            <w:pPr>
              <w:ind w:firstLineChars="62" w:firstLine="99"/>
              <w:rPr>
                <w:rFonts w:eastAsiaTheme="minorEastAsia"/>
                <w:sz w:val="16"/>
                <w:szCs w:val="16"/>
              </w:rPr>
            </w:pPr>
            <w:r w:rsidRPr="003101EF">
              <w:rPr>
                <w:rFonts w:eastAsiaTheme="minorEastAsia"/>
                <w:sz w:val="16"/>
                <w:szCs w:val="16"/>
              </w:rPr>
              <w:t>896</w:t>
            </w:r>
          </w:p>
          <w:p w14:paraId="60F7A179" w14:textId="77777777" w:rsidR="00832C78" w:rsidRPr="003101EF" w:rsidRDefault="00832C78" w:rsidP="002F6BB3">
            <w:pPr>
              <w:ind w:firstLineChars="62" w:firstLine="99"/>
              <w:rPr>
                <w:rFonts w:eastAsiaTheme="minorEastAsia"/>
                <w:sz w:val="16"/>
                <w:szCs w:val="16"/>
              </w:rPr>
            </w:pPr>
            <w:r w:rsidRPr="003101EF">
              <w:rPr>
                <w:rFonts w:eastAsiaTheme="minorEastAsia"/>
                <w:sz w:val="16"/>
                <w:szCs w:val="16"/>
              </w:rPr>
              <w:t>(47%)</w:t>
            </w:r>
          </w:p>
        </w:tc>
        <w:tc>
          <w:tcPr>
            <w:tcW w:w="567" w:type="dxa"/>
            <w:tcBorders>
              <w:top w:val="single" w:sz="4" w:space="0" w:color="auto"/>
              <w:bottom w:val="single" w:sz="8" w:space="0" w:color="auto"/>
            </w:tcBorders>
            <w:shd w:val="clear" w:color="auto" w:fill="auto"/>
            <w:tcMar>
              <w:top w:w="15" w:type="dxa"/>
              <w:left w:w="15" w:type="dxa"/>
              <w:bottom w:w="0" w:type="dxa"/>
              <w:right w:w="15" w:type="dxa"/>
            </w:tcMar>
            <w:vAlign w:val="center"/>
            <w:hideMark/>
          </w:tcPr>
          <w:p w14:paraId="16FA9473" w14:textId="77777777" w:rsidR="00832C78" w:rsidRPr="003101EF" w:rsidRDefault="00832C78" w:rsidP="002F6BB3">
            <w:pPr>
              <w:ind w:firstLineChars="62" w:firstLine="99"/>
              <w:rPr>
                <w:rFonts w:eastAsiaTheme="minorEastAsia"/>
                <w:sz w:val="16"/>
                <w:szCs w:val="16"/>
              </w:rPr>
            </w:pPr>
            <w:r w:rsidRPr="003101EF">
              <w:rPr>
                <w:rFonts w:eastAsiaTheme="minorEastAsia"/>
                <w:sz w:val="16"/>
                <w:szCs w:val="16"/>
              </w:rPr>
              <w:t>280</w:t>
            </w:r>
          </w:p>
          <w:p w14:paraId="261DAC10" w14:textId="77777777" w:rsidR="00832C78" w:rsidRPr="003101EF" w:rsidRDefault="00832C78" w:rsidP="002F6BB3">
            <w:pPr>
              <w:ind w:firstLineChars="62" w:firstLine="99"/>
              <w:rPr>
                <w:rFonts w:eastAsiaTheme="minorEastAsia"/>
                <w:sz w:val="16"/>
                <w:szCs w:val="16"/>
              </w:rPr>
            </w:pPr>
            <w:r w:rsidRPr="003101EF">
              <w:rPr>
                <w:rFonts w:eastAsiaTheme="minorEastAsia"/>
                <w:sz w:val="16"/>
                <w:szCs w:val="16"/>
              </w:rPr>
              <w:t>(15%)</w:t>
            </w:r>
          </w:p>
        </w:tc>
        <w:tc>
          <w:tcPr>
            <w:tcW w:w="567" w:type="dxa"/>
            <w:tcBorders>
              <w:top w:val="single" w:sz="4" w:space="0" w:color="auto"/>
              <w:bottom w:val="single" w:sz="8" w:space="0" w:color="auto"/>
            </w:tcBorders>
            <w:shd w:val="clear" w:color="auto" w:fill="auto"/>
            <w:tcMar>
              <w:top w:w="10" w:type="dxa"/>
              <w:left w:w="10" w:type="dxa"/>
              <w:bottom w:w="0" w:type="dxa"/>
              <w:right w:w="10" w:type="dxa"/>
            </w:tcMar>
            <w:vAlign w:val="center"/>
            <w:hideMark/>
          </w:tcPr>
          <w:p w14:paraId="5B5EA2B3" w14:textId="77777777" w:rsidR="00832C78" w:rsidRPr="003101EF" w:rsidRDefault="00832C78" w:rsidP="002F6BB3">
            <w:pPr>
              <w:ind w:firstLineChars="62" w:firstLine="99"/>
              <w:rPr>
                <w:rFonts w:eastAsiaTheme="minorEastAsia"/>
                <w:sz w:val="16"/>
                <w:szCs w:val="16"/>
              </w:rPr>
            </w:pPr>
            <w:r w:rsidRPr="003101EF">
              <w:rPr>
                <w:rFonts w:eastAsiaTheme="minorEastAsia"/>
                <w:sz w:val="16"/>
                <w:szCs w:val="16"/>
              </w:rPr>
              <w:t>183</w:t>
            </w:r>
          </w:p>
          <w:p w14:paraId="58949267" w14:textId="77777777" w:rsidR="00832C78" w:rsidRPr="003101EF" w:rsidRDefault="00832C78" w:rsidP="002F6BB3">
            <w:pPr>
              <w:ind w:firstLineChars="62" w:firstLine="99"/>
              <w:rPr>
                <w:rFonts w:eastAsiaTheme="minorEastAsia"/>
                <w:sz w:val="16"/>
                <w:szCs w:val="16"/>
              </w:rPr>
            </w:pPr>
            <w:r w:rsidRPr="003101EF">
              <w:rPr>
                <w:rFonts w:eastAsiaTheme="minorEastAsia"/>
                <w:sz w:val="16"/>
                <w:szCs w:val="16"/>
              </w:rPr>
              <w:t>(10%)</w:t>
            </w:r>
          </w:p>
        </w:tc>
        <w:tc>
          <w:tcPr>
            <w:tcW w:w="567" w:type="dxa"/>
            <w:tcBorders>
              <w:top w:val="single" w:sz="4" w:space="0" w:color="auto"/>
              <w:bottom w:val="single" w:sz="8" w:space="0" w:color="auto"/>
            </w:tcBorders>
            <w:shd w:val="clear" w:color="auto" w:fill="auto"/>
            <w:tcMar>
              <w:top w:w="10" w:type="dxa"/>
              <w:left w:w="10" w:type="dxa"/>
              <w:bottom w:w="0" w:type="dxa"/>
              <w:right w:w="10" w:type="dxa"/>
            </w:tcMar>
            <w:vAlign w:val="center"/>
            <w:hideMark/>
          </w:tcPr>
          <w:p w14:paraId="56C17067" w14:textId="77777777" w:rsidR="00832C78" w:rsidRPr="003101EF" w:rsidRDefault="00832C78" w:rsidP="002F6BB3">
            <w:pPr>
              <w:ind w:firstLineChars="62" w:firstLine="99"/>
              <w:rPr>
                <w:rFonts w:eastAsiaTheme="minorEastAsia"/>
                <w:sz w:val="16"/>
                <w:szCs w:val="16"/>
              </w:rPr>
            </w:pPr>
            <w:r w:rsidRPr="003101EF">
              <w:rPr>
                <w:rFonts w:eastAsiaTheme="minorEastAsia"/>
                <w:sz w:val="16"/>
                <w:szCs w:val="16"/>
              </w:rPr>
              <w:t>5–49</w:t>
            </w:r>
          </w:p>
        </w:tc>
        <w:tc>
          <w:tcPr>
            <w:tcW w:w="567" w:type="dxa"/>
            <w:tcBorders>
              <w:top w:val="single" w:sz="4" w:space="0" w:color="auto"/>
              <w:bottom w:val="single" w:sz="8" w:space="0" w:color="auto"/>
            </w:tcBorders>
            <w:shd w:val="clear" w:color="auto" w:fill="auto"/>
            <w:tcMar>
              <w:top w:w="10" w:type="dxa"/>
              <w:left w:w="10" w:type="dxa"/>
              <w:bottom w:w="0" w:type="dxa"/>
              <w:right w:w="10" w:type="dxa"/>
            </w:tcMar>
            <w:vAlign w:val="center"/>
            <w:hideMark/>
          </w:tcPr>
          <w:p w14:paraId="56020A57" w14:textId="77777777" w:rsidR="00832C78" w:rsidRPr="003101EF" w:rsidRDefault="00832C78" w:rsidP="002F6BB3">
            <w:pPr>
              <w:ind w:firstLineChars="62" w:firstLine="99"/>
              <w:rPr>
                <w:rFonts w:eastAsiaTheme="minorEastAsia"/>
                <w:sz w:val="16"/>
                <w:szCs w:val="16"/>
              </w:rPr>
            </w:pPr>
            <w:r w:rsidRPr="003101EF">
              <w:rPr>
                <w:rFonts w:eastAsiaTheme="minorEastAsia"/>
                <w:sz w:val="16"/>
                <w:szCs w:val="16"/>
              </w:rPr>
              <w:t>4.7</w:t>
            </w:r>
          </w:p>
        </w:tc>
        <w:tc>
          <w:tcPr>
            <w:tcW w:w="567" w:type="dxa"/>
            <w:tcBorders>
              <w:top w:val="single" w:sz="4" w:space="0" w:color="auto"/>
              <w:bottom w:val="single" w:sz="8" w:space="0" w:color="auto"/>
            </w:tcBorders>
            <w:shd w:val="clear" w:color="auto" w:fill="auto"/>
            <w:tcMar>
              <w:top w:w="10" w:type="dxa"/>
              <w:left w:w="10" w:type="dxa"/>
              <w:bottom w:w="0" w:type="dxa"/>
              <w:right w:w="10" w:type="dxa"/>
            </w:tcMar>
            <w:vAlign w:val="center"/>
            <w:hideMark/>
          </w:tcPr>
          <w:p w14:paraId="27538D2A" w14:textId="77777777" w:rsidR="00832C78" w:rsidRPr="003101EF" w:rsidRDefault="00832C78" w:rsidP="002F6BB3">
            <w:pPr>
              <w:ind w:firstLineChars="62" w:firstLine="99"/>
              <w:rPr>
                <w:rFonts w:eastAsiaTheme="minorEastAsia"/>
                <w:sz w:val="16"/>
                <w:szCs w:val="16"/>
              </w:rPr>
            </w:pPr>
            <w:r w:rsidRPr="003101EF">
              <w:rPr>
                <w:rFonts w:eastAsiaTheme="minorEastAsia"/>
                <w:sz w:val="16"/>
                <w:szCs w:val="16"/>
              </w:rPr>
              <w:t>0.41</w:t>
            </w:r>
          </w:p>
        </w:tc>
        <w:tc>
          <w:tcPr>
            <w:tcW w:w="567" w:type="dxa"/>
            <w:tcBorders>
              <w:top w:val="single" w:sz="4" w:space="0" w:color="auto"/>
              <w:bottom w:val="single" w:sz="8" w:space="0" w:color="auto"/>
            </w:tcBorders>
            <w:shd w:val="clear" w:color="auto" w:fill="auto"/>
            <w:tcMar>
              <w:top w:w="10" w:type="dxa"/>
              <w:left w:w="10" w:type="dxa"/>
              <w:bottom w:w="0" w:type="dxa"/>
              <w:right w:w="10" w:type="dxa"/>
            </w:tcMar>
            <w:vAlign w:val="center"/>
            <w:hideMark/>
          </w:tcPr>
          <w:p w14:paraId="4B5B4AC4" w14:textId="4154F40C" w:rsidR="00832C78" w:rsidRPr="003101EF" w:rsidRDefault="00832C78" w:rsidP="001C1547">
            <w:pPr>
              <w:ind w:firstLineChars="62" w:firstLine="99"/>
              <w:rPr>
                <w:rFonts w:eastAsiaTheme="minorEastAsia"/>
                <w:sz w:val="16"/>
                <w:szCs w:val="16"/>
              </w:rPr>
            </w:pPr>
            <w:r w:rsidRPr="003101EF">
              <w:rPr>
                <w:rFonts w:eastAsiaTheme="minorEastAsia"/>
                <w:sz w:val="16"/>
                <w:szCs w:val="16"/>
              </w:rPr>
              <w:t>–0.</w:t>
            </w:r>
            <w:r w:rsidR="001C1547">
              <w:rPr>
                <w:rFonts w:eastAsiaTheme="minorEastAsia"/>
                <w:sz w:val="16"/>
                <w:szCs w:val="16"/>
              </w:rPr>
              <w:t>70</w:t>
            </w:r>
          </w:p>
        </w:tc>
        <w:tc>
          <w:tcPr>
            <w:tcW w:w="1276" w:type="dxa"/>
            <w:tcBorders>
              <w:top w:val="single" w:sz="4" w:space="0" w:color="auto"/>
              <w:bottom w:val="single" w:sz="8" w:space="0" w:color="auto"/>
            </w:tcBorders>
            <w:shd w:val="clear" w:color="auto" w:fill="auto"/>
            <w:tcMar>
              <w:top w:w="10" w:type="dxa"/>
              <w:left w:w="10" w:type="dxa"/>
              <w:bottom w:w="0" w:type="dxa"/>
              <w:right w:w="10" w:type="dxa"/>
            </w:tcMar>
            <w:vAlign w:val="center"/>
            <w:hideMark/>
          </w:tcPr>
          <w:p w14:paraId="08501820" w14:textId="77777777" w:rsidR="00832C78" w:rsidRPr="003101EF" w:rsidRDefault="00832C78" w:rsidP="002F6BB3">
            <w:pPr>
              <w:ind w:firstLineChars="62" w:firstLine="99"/>
              <w:rPr>
                <w:rFonts w:eastAsiaTheme="minorEastAsia"/>
                <w:sz w:val="16"/>
                <w:szCs w:val="16"/>
              </w:rPr>
            </w:pPr>
            <w:r w:rsidRPr="003101EF">
              <w:rPr>
                <w:rFonts w:eastAsiaTheme="minorEastAsia"/>
                <w:sz w:val="16"/>
                <w:szCs w:val="16"/>
              </w:rPr>
              <w:t>295.46 ± 80.31</w:t>
            </w:r>
          </w:p>
        </w:tc>
        <w:tc>
          <w:tcPr>
            <w:tcW w:w="992" w:type="dxa"/>
            <w:tcBorders>
              <w:top w:val="single" w:sz="4" w:space="0" w:color="auto"/>
              <w:bottom w:val="single" w:sz="8" w:space="0" w:color="auto"/>
            </w:tcBorders>
            <w:shd w:val="clear" w:color="auto" w:fill="auto"/>
            <w:tcMar>
              <w:top w:w="10" w:type="dxa"/>
              <w:left w:w="10" w:type="dxa"/>
              <w:bottom w:w="0" w:type="dxa"/>
              <w:right w:w="10" w:type="dxa"/>
            </w:tcMar>
            <w:vAlign w:val="center"/>
            <w:hideMark/>
          </w:tcPr>
          <w:p w14:paraId="03BA2BB7" w14:textId="77777777" w:rsidR="00832C78" w:rsidRPr="003101EF" w:rsidRDefault="00832C78" w:rsidP="002F6BB3">
            <w:pPr>
              <w:ind w:firstLineChars="62" w:firstLine="99"/>
              <w:rPr>
                <w:rFonts w:eastAsiaTheme="minorEastAsia"/>
                <w:sz w:val="16"/>
                <w:szCs w:val="16"/>
              </w:rPr>
            </w:pPr>
            <w:r w:rsidRPr="003101EF">
              <w:rPr>
                <w:rFonts w:eastAsiaTheme="minorEastAsia"/>
                <w:sz w:val="16"/>
                <w:szCs w:val="16"/>
              </w:rPr>
              <w:t>910 (47%)</w:t>
            </w:r>
          </w:p>
        </w:tc>
        <w:tc>
          <w:tcPr>
            <w:tcW w:w="851" w:type="dxa"/>
            <w:tcBorders>
              <w:top w:val="single" w:sz="4" w:space="0" w:color="auto"/>
              <w:bottom w:val="single" w:sz="8" w:space="0" w:color="auto"/>
              <w:right w:val="nil"/>
            </w:tcBorders>
            <w:shd w:val="clear" w:color="auto" w:fill="auto"/>
            <w:tcMar>
              <w:top w:w="10" w:type="dxa"/>
              <w:left w:w="10" w:type="dxa"/>
              <w:bottom w:w="0" w:type="dxa"/>
              <w:right w:w="10" w:type="dxa"/>
            </w:tcMar>
            <w:vAlign w:val="center"/>
            <w:hideMark/>
          </w:tcPr>
          <w:p w14:paraId="182BC5C7" w14:textId="77777777" w:rsidR="00832C78" w:rsidRPr="003101EF" w:rsidRDefault="00832C78" w:rsidP="002F6BB3">
            <w:pPr>
              <w:ind w:firstLineChars="0" w:firstLine="0"/>
              <w:rPr>
                <w:rFonts w:eastAsiaTheme="minorEastAsia"/>
                <w:sz w:val="16"/>
                <w:szCs w:val="16"/>
              </w:rPr>
            </w:pPr>
            <w:r w:rsidRPr="003101EF">
              <w:rPr>
                <w:rFonts w:eastAsiaTheme="minorEastAsia"/>
                <w:sz w:val="16"/>
                <w:szCs w:val="16"/>
              </w:rPr>
              <w:t>1008 (53%)</w:t>
            </w:r>
          </w:p>
        </w:tc>
      </w:tr>
    </w:tbl>
    <w:p w14:paraId="31E81A90" w14:textId="77777777" w:rsidR="00485EF4" w:rsidRPr="003101EF" w:rsidRDefault="00485EF4" w:rsidP="00507FB0">
      <w:pPr>
        <w:ind w:firstLineChars="0" w:firstLine="0"/>
        <w:rPr>
          <w:rFonts w:eastAsiaTheme="minorEastAsia"/>
          <w:b/>
          <w:bCs/>
          <w:szCs w:val="20"/>
        </w:rPr>
      </w:pPr>
    </w:p>
    <w:p w14:paraId="54283A9E" w14:textId="5FE7776D" w:rsidR="00367C33" w:rsidRPr="00381B77" w:rsidRDefault="00507FB0" w:rsidP="00367C33">
      <w:pPr>
        <w:ind w:firstLineChars="0" w:firstLine="0"/>
        <w:rPr>
          <w:rFonts w:eastAsiaTheme="minorEastAsia"/>
          <w:b/>
          <w:bCs/>
          <w:szCs w:val="20"/>
        </w:rPr>
      </w:pPr>
      <w:r w:rsidRPr="003101EF">
        <w:rPr>
          <w:rFonts w:eastAsiaTheme="minorEastAsia"/>
          <w:b/>
          <w:bCs/>
          <w:szCs w:val="20"/>
        </w:rPr>
        <w:t xml:space="preserve">Table </w:t>
      </w:r>
      <w:r w:rsidR="002F6315">
        <w:rPr>
          <w:rFonts w:eastAsiaTheme="minorEastAsia"/>
          <w:b/>
          <w:bCs/>
          <w:szCs w:val="20"/>
        </w:rPr>
        <w:t>2</w:t>
      </w:r>
      <w:r w:rsidRPr="003101EF">
        <w:rPr>
          <w:rFonts w:eastAsiaTheme="minorEastAsia"/>
          <w:b/>
          <w:bCs/>
          <w:szCs w:val="20"/>
        </w:rPr>
        <w:t xml:space="preserve"> </w:t>
      </w:r>
      <w:proofErr w:type="gramStart"/>
      <w:r w:rsidR="00841C7F" w:rsidRPr="00381B77">
        <w:rPr>
          <w:rFonts w:eastAsiaTheme="minorEastAsia"/>
          <w:b/>
          <w:bCs/>
          <w:szCs w:val="20"/>
        </w:rPr>
        <w:t>The</w:t>
      </w:r>
      <w:proofErr w:type="gramEnd"/>
      <w:r w:rsidR="00841C7F" w:rsidRPr="00381B77">
        <w:rPr>
          <w:rFonts w:eastAsiaTheme="minorEastAsia"/>
          <w:b/>
          <w:bCs/>
          <w:szCs w:val="20"/>
        </w:rPr>
        <w:t xml:space="preserve"> </w:t>
      </w:r>
      <w:r w:rsidR="00381B77" w:rsidRPr="00381B77">
        <w:rPr>
          <w:rFonts w:eastAsiaTheme="minorEastAsia"/>
          <w:b/>
        </w:rPr>
        <w:t>potential precursors</w:t>
      </w:r>
      <w:r w:rsidR="00381B77" w:rsidRPr="00381B77">
        <w:rPr>
          <w:rFonts w:eastAsiaTheme="minorEastAsia"/>
          <w:b/>
          <w:bCs/>
          <w:szCs w:val="20"/>
        </w:rPr>
        <w:t xml:space="preserve"> and</w:t>
      </w:r>
      <w:r w:rsidR="00841C7F" w:rsidRPr="00381B77">
        <w:rPr>
          <w:b/>
        </w:rPr>
        <w:t xml:space="preserve"> </w:t>
      </w:r>
      <w:r w:rsidR="00381B77" w:rsidRPr="00381B77">
        <w:rPr>
          <w:rFonts w:eastAsiaTheme="minorEastAsia"/>
          <w:b/>
          <w:bCs/>
          <w:szCs w:val="20"/>
        </w:rPr>
        <w:t>i</w:t>
      </w:r>
      <w:r w:rsidR="00841C7F" w:rsidRPr="00381B77">
        <w:rPr>
          <w:rFonts w:eastAsiaTheme="minorEastAsia"/>
          <w:b/>
          <w:bCs/>
          <w:szCs w:val="20"/>
        </w:rPr>
        <w:t>nfluencing factors of OS and NOS formation</w:t>
      </w:r>
      <w:r w:rsidR="00BC1F17">
        <w:rPr>
          <w:rFonts w:eastAsiaTheme="minorEastAsia"/>
          <w:b/>
          <w:bCs/>
          <w:szCs w:val="20"/>
        </w:rPr>
        <w:t>.</w:t>
      </w:r>
    </w:p>
    <w:tbl>
      <w:tblPr>
        <w:tblpPr w:leftFromText="180" w:rightFromText="180" w:vertAnchor="text" w:horzAnchor="margin" w:tblpXSpec="center" w:tblpY="161"/>
        <w:tblW w:w="5227" w:type="pct"/>
        <w:tblBorders>
          <w:top w:val="single" w:sz="8" w:space="0" w:color="000000"/>
          <w:bottom w:val="single" w:sz="8" w:space="0" w:color="000000"/>
          <w:insideH w:val="single" w:sz="8" w:space="0" w:color="000000"/>
        </w:tblBorders>
        <w:shd w:val="pct5" w:color="FFFFFF" w:themeColor="background1" w:fill="auto"/>
        <w:tblLayout w:type="fixed"/>
        <w:tblCellMar>
          <w:left w:w="0" w:type="dxa"/>
          <w:right w:w="0" w:type="dxa"/>
        </w:tblCellMar>
        <w:tblLook w:val="0420" w:firstRow="1" w:lastRow="0" w:firstColumn="0" w:lastColumn="0" w:noHBand="0" w:noVBand="1"/>
      </w:tblPr>
      <w:tblGrid>
        <w:gridCol w:w="992"/>
        <w:gridCol w:w="1561"/>
        <w:gridCol w:w="709"/>
        <w:gridCol w:w="707"/>
        <w:gridCol w:w="709"/>
        <w:gridCol w:w="850"/>
        <w:gridCol w:w="707"/>
        <w:gridCol w:w="1135"/>
        <w:gridCol w:w="852"/>
        <w:gridCol w:w="850"/>
        <w:gridCol w:w="734"/>
        <w:gridCol w:w="684"/>
      </w:tblGrid>
      <w:tr w:rsidR="00BB1A4C" w:rsidRPr="00BC1F17" w14:paraId="6F24318D" w14:textId="77777777" w:rsidTr="00BB1A4C">
        <w:trPr>
          <w:trHeight w:val="617"/>
        </w:trPr>
        <w:tc>
          <w:tcPr>
            <w:tcW w:w="1217" w:type="pct"/>
            <w:gridSpan w:val="2"/>
            <w:shd w:val="pct5" w:color="FFFFFF" w:themeColor="background1" w:fill="auto"/>
            <w:tcMar>
              <w:top w:w="72" w:type="dxa"/>
              <w:left w:w="144" w:type="dxa"/>
              <w:bottom w:w="72" w:type="dxa"/>
              <w:right w:w="144" w:type="dxa"/>
            </w:tcMar>
            <w:vAlign w:val="center"/>
            <w:hideMark/>
          </w:tcPr>
          <w:p w14:paraId="13619649" w14:textId="77777777" w:rsidR="00EE2676" w:rsidRPr="00BC1F17" w:rsidRDefault="00EE2676" w:rsidP="00115FF1">
            <w:pPr>
              <w:ind w:firstLineChars="62"/>
              <w:jc w:val="center"/>
              <w:rPr>
                <w:rFonts w:eastAsiaTheme="minorEastAsia"/>
                <w:sz w:val="16"/>
                <w:szCs w:val="16"/>
              </w:rPr>
            </w:pPr>
            <w:r w:rsidRPr="00BC1F17">
              <w:rPr>
                <w:rFonts w:eastAsiaTheme="minorEastAsia"/>
                <w:b/>
                <w:bCs/>
                <w:sz w:val="16"/>
                <w:szCs w:val="16"/>
              </w:rPr>
              <w:t>Sampling Sites</w:t>
            </w:r>
          </w:p>
        </w:tc>
        <w:tc>
          <w:tcPr>
            <w:tcW w:w="338" w:type="pct"/>
            <w:shd w:val="pct5" w:color="FFFFFF" w:themeColor="background1" w:fill="auto"/>
            <w:tcMar>
              <w:top w:w="72" w:type="dxa"/>
              <w:left w:w="144" w:type="dxa"/>
              <w:bottom w:w="72" w:type="dxa"/>
              <w:right w:w="144" w:type="dxa"/>
            </w:tcMar>
            <w:vAlign w:val="center"/>
            <w:hideMark/>
          </w:tcPr>
          <w:p w14:paraId="21CF3A0D" w14:textId="62670089" w:rsidR="00EE2676" w:rsidRPr="00BC1F17" w:rsidRDefault="00EE2676" w:rsidP="00115FF1">
            <w:pPr>
              <w:ind w:firstLineChars="0" w:firstLine="0"/>
              <w:jc w:val="center"/>
              <w:rPr>
                <w:rFonts w:eastAsiaTheme="minorEastAsia"/>
                <w:b/>
                <w:bCs/>
                <w:sz w:val="16"/>
                <w:szCs w:val="16"/>
              </w:rPr>
            </w:pPr>
            <w:r w:rsidRPr="00BC1F17">
              <w:rPr>
                <w:rFonts w:eastAsiaTheme="minorEastAsia"/>
                <w:b/>
                <w:bCs/>
                <w:sz w:val="16"/>
                <w:szCs w:val="16"/>
              </w:rPr>
              <w:t>Total</w:t>
            </w:r>
          </w:p>
          <w:p w14:paraId="25F2BBCC" w14:textId="77777777" w:rsidR="00EE2676" w:rsidRPr="00BC1F17" w:rsidRDefault="00EE2676" w:rsidP="00115FF1">
            <w:pPr>
              <w:ind w:firstLineChars="0" w:firstLine="0"/>
              <w:jc w:val="center"/>
              <w:rPr>
                <w:rFonts w:eastAsiaTheme="minorEastAsia"/>
                <w:sz w:val="16"/>
                <w:szCs w:val="16"/>
              </w:rPr>
            </w:pPr>
            <w:r w:rsidRPr="00BC1F17">
              <w:rPr>
                <w:rFonts w:eastAsiaTheme="minorEastAsia"/>
                <w:b/>
                <w:bCs/>
                <w:sz w:val="16"/>
                <w:szCs w:val="16"/>
              </w:rPr>
              <w:t>OSs</w:t>
            </w:r>
          </w:p>
        </w:tc>
        <w:tc>
          <w:tcPr>
            <w:tcW w:w="337" w:type="pct"/>
            <w:shd w:val="pct5" w:color="FFFFFF" w:themeColor="background1" w:fill="auto"/>
            <w:tcMar>
              <w:top w:w="72" w:type="dxa"/>
              <w:left w:w="144" w:type="dxa"/>
              <w:bottom w:w="72" w:type="dxa"/>
              <w:right w:w="144" w:type="dxa"/>
            </w:tcMar>
            <w:vAlign w:val="center"/>
            <w:hideMark/>
          </w:tcPr>
          <w:p w14:paraId="12F05A3A" w14:textId="77777777" w:rsidR="00EE2676" w:rsidRDefault="00EE2676" w:rsidP="00115FF1">
            <w:pPr>
              <w:ind w:firstLineChars="0" w:firstLine="0"/>
              <w:jc w:val="center"/>
              <w:rPr>
                <w:rFonts w:eastAsiaTheme="minorEastAsia"/>
                <w:b/>
                <w:bCs/>
                <w:sz w:val="16"/>
                <w:szCs w:val="16"/>
              </w:rPr>
            </w:pPr>
            <w:r w:rsidRPr="00BC1F17">
              <w:rPr>
                <w:rFonts w:eastAsiaTheme="minorEastAsia"/>
                <w:b/>
                <w:bCs/>
                <w:sz w:val="16"/>
                <w:szCs w:val="16"/>
              </w:rPr>
              <w:t>AP-D</w:t>
            </w:r>
          </w:p>
          <w:p w14:paraId="6C1B47FD" w14:textId="2D2318BF" w:rsidR="00C9347C" w:rsidRPr="00BC1F17" w:rsidRDefault="00C9347C" w:rsidP="00115FF1">
            <w:pPr>
              <w:ind w:firstLineChars="0" w:firstLine="0"/>
              <w:jc w:val="center"/>
              <w:rPr>
                <w:rFonts w:eastAsiaTheme="minorEastAsia"/>
                <w:sz w:val="16"/>
                <w:szCs w:val="16"/>
              </w:rPr>
            </w:pPr>
            <w:r>
              <w:rPr>
                <w:rFonts w:eastAsiaTheme="minorEastAsia"/>
                <w:b/>
                <w:bCs/>
                <w:sz w:val="16"/>
                <w:szCs w:val="16"/>
              </w:rPr>
              <w:t>OSs</w:t>
            </w:r>
          </w:p>
        </w:tc>
        <w:tc>
          <w:tcPr>
            <w:tcW w:w="338" w:type="pct"/>
            <w:shd w:val="pct5" w:color="FFFFFF" w:themeColor="background1" w:fill="auto"/>
            <w:tcMar>
              <w:top w:w="72" w:type="dxa"/>
              <w:left w:w="144" w:type="dxa"/>
              <w:bottom w:w="72" w:type="dxa"/>
              <w:right w:w="144" w:type="dxa"/>
            </w:tcMar>
            <w:vAlign w:val="center"/>
            <w:hideMark/>
          </w:tcPr>
          <w:p w14:paraId="3FEDA05E" w14:textId="77777777" w:rsidR="00EE2676" w:rsidRDefault="00EE2676" w:rsidP="00115FF1">
            <w:pPr>
              <w:ind w:firstLineChars="0" w:firstLine="0"/>
              <w:jc w:val="center"/>
              <w:rPr>
                <w:rFonts w:eastAsiaTheme="minorEastAsia"/>
                <w:b/>
                <w:bCs/>
                <w:sz w:val="16"/>
                <w:szCs w:val="16"/>
              </w:rPr>
            </w:pPr>
            <w:r w:rsidRPr="00BC1F17">
              <w:rPr>
                <w:rFonts w:eastAsiaTheme="minorEastAsia"/>
                <w:b/>
                <w:bCs/>
                <w:sz w:val="16"/>
                <w:szCs w:val="16"/>
              </w:rPr>
              <w:t>BP-D</w:t>
            </w:r>
          </w:p>
          <w:p w14:paraId="6DA5AEAB" w14:textId="766154F9" w:rsidR="00C9347C" w:rsidRPr="00BC1F17" w:rsidRDefault="00C9347C" w:rsidP="00115FF1">
            <w:pPr>
              <w:ind w:firstLineChars="0" w:firstLine="0"/>
              <w:jc w:val="center"/>
              <w:rPr>
                <w:rFonts w:eastAsiaTheme="minorEastAsia"/>
                <w:sz w:val="16"/>
                <w:szCs w:val="16"/>
              </w:rPr>
            </w:pPr>
            <w:r>
              <w:rPr>
                <w:rFonts w:eastAsiaTheme="minorEastAsia"/>
                <w:b/>
                <w:bCs/>
                <w:sz w:val="16"/>
                <w:szCs w:val="16"/>
              </w:rPr>
              <w:t>OSs</w:t>
            </w:r>
          </w:p>
        </w:tc>
        <w:tc>
          <w:tcPr>
            <w:tcW w:w="405" w:type="pct"/>
            <w:shd w:val="pct5" w:color="FFFFFF" w:themeColor="background1" w:fill="auto"/>
            <w:tcMar>
              <w:top w:w="72" w:type="dxa"/>
              <w:left w:w="144" w:type="dxa"/>
              <w:bottom w:w="72" w:type="dxa"/>
              <w:right w:w="144" w:type="dxa"/>
            </w:tcMar>
            <w:vAlign w:val="center"/>
            <w:hideMark/>
          </w:tcPr>
          <w:p w14:paraId="23A4B048" w14:textId="77777777" w:rsidR="00EE2676" w:rsidRDefault="00EE2676" w:rsidP="00115FF1">
            <w:pPr>
              <w:ind w:firstLineChars="0" w:firstLine="0"/>
              <w:jc w:val="center"/>
              <w:rPr>
                <w:rFonts w:eastAsiaTheme="minorEastAsia"/>
                <w:b/>
                <w:bCs/>
                <w:sz w:val="16"/>
                <w:szCs w:val="16"/>
              </w:rPr>
            </w:pPr>
            <w:r w:rsidRPr="00BC1F17">
              <w:rPr>
                <w:rFonts w:eastAsiaTheme="minorEastAsia"/>
                <w:b/>
                <w:bCs/>
                <w:sz w:val="16"/>
                <w:szCs w:val="16"/>
              </w:rPr>
              <w:t>A/BP-D</w:t>
            </w:r>
          </w:p>
          <w:p w14:paraId="082AB668" w14:textId="6F886A3F" w:rsidR="00BB1A4C" w:rsidRPr="00BC1F17" w:rsidRDefault="00BB1A4C" w:rsidP="00115FF1">
            <w:pPr>
              <w:ind w:firstLineChars="0" w:firstLine="0"/>
              <w:jc w:val="center"/>
              <w:rPr>
                <w:rFonts w:eastAsiaTheme="minorEastAsia"/>
                <w:sz w:val="16"/>
                <w:szCs w:val="16"/>
              </w:rPr>
            </w:pPr>
            <w:r>
              <w:rPr>
                <w:rFonts w:eastAsiaTheme="minorEastAsia"/>
                <w:b/>
                <w:bCs/>
                <w:sz w:val="16"/>
                <w:szCs w:val="16"/>
              </w:rPr>
              <w:t>OSs</w:t>
            </w:r>
          </w:p>
        </w:tc>
        <w:tc>
          <w:tcPr>
            <w:tcW w:w="337" w:type="pct"/>
            <w:shd w:val="pct5" w:color="FFFFFF" w:themeColor="background1" w:fill="auto"/>
            <w:tcMar>
              <w:top w:w="72" w:type="dxa"/>
              <w:left w:w="144" w:type="dxa"/>
              <w:bottom w:w="72" w:type="dxa"/>
              <w:right w:w="144" w:type="dxa"/>
            </w:tcMar>
            <w:vAlign w:val="center"/>
            <w:hideMark/>
          </w:tcPr>
          <w:p w14:paraId="22E50E1D" w14:textId="77777777" w:rsidR="00EE2676" w:rsidRDefault="00EE2676" w:rsidP="00115FF1">
            <w:pPr>
              <w:ind w:firstLineChars="0" w:firstLine="0"/>
              <w:jc w:val="center"/>
              <w:rPr>
                <w:rFonts w:eastAsiaTheme="minorEastAsia"/>
                <w:b/>
                <w:bCs/>
                <w:sz w:val="16"/>
                <w:szCs w:val="16"/>
              </w:rPr>
            </w:pPr>
            <w:r w:rsidRPr="00BC1F17">
              <w:rPr>
                <w:rFonts w:eastAsiaTheme="minorEastAsia"/>
                <w:b/>
                <w:bCs/>
                <w:sz w:val="16"/>
                <w:szCs w:val="16"/>
              </w:rPr>
              <w:t>UP-D</w:t>
            </w:r>
          </w:p>
          <w:p w14:paraId="69A476FD" w14:textId="078BFA7E" w:rsidR="00BB1A4C" w:rsidRPr="00BC1F17" w:rsidRDefault="00BB1A4C" w:rsidP="00115FF1">
            <w:pPr>
              <w:ind w:firstLineChars="0" w:firstLine="0"/>
              <w:jc w:val="center"/>
              <w:rPr>
                <w:rFonts w:eastAsiaTheme="minorEastAsia"/>
                <w:sz w:val="16"/>
                <w:szCs w:val="16"/>
              </w:rPr>
            </w:pPr>
            <w:r>
              <w:rPr>
                <w:rFonts w:eastAsiaTheme="minorEastAsia"/>
                <w:b/>
                <w:bCs/>
                <w:sz w:val="16"/>
                <w:szCs w:val="16"/>
              </w:rPr>
              <w:t>OSs</w:t>
            </w:r>
          </w:p>
        </w:tc>
        <w:tc>
          <w:tcPr>
            <w:tcW w:w="541" w:type="pct"/>
            <w:shd w:val="pct5" w:color="FFFFFF" w:themeColor="background1" w:fill="auto"/>
            <w:tcMar>
              <w:top w:w="72" w:type="dxa"/>
              <w:left w:w="144" w:type="dxa"/>
              <w:bottom w:w="72" w:type="dxa"/>
              <w:right w:w="144" w:type="dxa"/>
            </w:tcMar>
            <w:vAlign w:val="center"/>
            <w:hideMark/>
          </w:tcPr>
          <w:p w14:paraId="6575C57D" w14:textId="77777777" w:rsidR="00EE2676" w:rsidRPr="00BC1F17" w:rsidRDefault="00EE2676" w:rsidP="00115FF1">
            <w:pPr>
              <w:ind w:firstLineChars="0" w:firstLine="0"/>
              <w:jc w:val="center"/>
              <w:rPr>
                <w:rFonts w:eastAsiaTheme="minorEastAsia"/>
                <w:b/>
                <w:bCs/>
                <w:sz w:val="16"/>
                <w:szCs w:val="16"/>
              </w:rPr>
            </w:pPr>
            <w:r w:rsidRPr="00BC1F17">
              <w:rPr>
                <w:rFonts w:eastAsiaTheme="minorEastAsia"/>
                <w:b/>
                <w:bCs/>
                <w:sz w:val="16"/>
                <w:szCs w:val="16"/>
                <w:lang w:eastAsia="zh-CN"/>
              </w:rPr>
              <w:t>n</w:t>
            </w:r>
            <w:r w:rsidRPr="00BC1F17">
              <w:rPr>
                <w:rFonts w:eastAsiaTheme="minorEastAsia"/>
                <w:b/>
                <w:bCs/>
                <w:sz w:val="16"/>
                <w:szCs w:val="16"/>
              </w:rPr>
              <w:t>ss-SO</w:t>
            </w:r>
            <w:r w:rsidRPr="00BC1F17">
              <w:rPr>
                <w:rFonts w:eastAsiaTheme="minorEastAsia"/>
                <w:b/>
                <w:bCs/>
                <w:sz w:val="16"/>
                <w:szCs w:val="16"/>
                <w:vertAlign w:val="subscript"/>
              </w:rPr>
              <w:t>4</w:t>
            </w:r>
            <w:r w:rsidRPr="00BC1F17">
              <w:rPr>
                <w:rFonts w:eastAsiaTheme="minorEastAsia"/>
                <w:b/>
                <w:bCs/>
                <w:sz w:val="16"/>
                <w:szCs w:val="16"/>
                <w:vertAlign w:val="superscript"/>
              </w:rPr>
              <w:t>2-</w:t>
            </w:r>
          </w:p>
          <w:p w14:paraId="722636BB" w14:textId="77777777" w:rsidR="00EE2676" w:rsidRPr="00BC1F17" w:rsidRDefault="00EE2676" w:rsidP="00115FF1">
            <w:pPr>
              <w:ind w:firstLineChars="0" w:firstLine="0"/>
              <w:jc w:val="center"/>
              <w:rPr>
                <w:rFonts w:eastAsiaTheme="minorEastAsia"/>
                <w:sz w:val="16"/>
                <w:szCs w:val="16"/>
              </w:rPr>
            </w:pPr>
            <w:r w:rsidRPr="00BC1F17">
              <w:rPr>
                <w:rFonts w:eastAsiaTheme="minorEastAsia"/>
                <w:b/>
                <w:bCs/>
                <w:sz w:val="16"/>
                <w:szCs w:val="16"/>
              </w:rPr>
              <w:t>(</w:t>
            </w:r>
            <w:r w:rsidRPr="00BC1F17">
              <w:rPr>
                <w:rFonts w:eastAsiaTheme="minorEastAsia"/>
                <w:b/>
                <w:bCs/>
                <w:sz w:val="16"/>
                <w:szCs w:val="16"/>
                <w:lang w:val="el-GR"/>
              </w:rPr>
              <w:t>μ</w:t>
            </w:r>
            <w:r w:rsidRPr="00BC1F17">
              <w:rPr>
                <w:rFonts w:eastAsiaTheme="minorEastAsia"/>
                <w:b/>
                <w:bCs/>
                <w:sz w:val="16"/>
                <w:szCs w:val="16"/>
              </w:rPr>
              <w:t>g m</w:t>
            </w:r>
            <w:r w:rsidRPr="00BC1F17">
              <w:rPr>
                <w:rFonts w:eastAsiaTheme="minorEastAsia"/>
                <w:b/>
                <w:bCs/>
                <w:sz w:val="16"/>
                <w:szCs w:val="16"/>
                <w:vertAlign w:val="superscript"/>
              </w:rPr>
              <w:t>-3</w:t>
            </w:r>
            <w:r w:rsidRPr="00BC1F17">
              <w:rPr>
                <w:rFonts w:eastAsiaTheme="minorEastAsia"/>
                <w:b/>
                <w:bCs/>
                <w:sz w:val="16"/>
                <w:szCs w:val="16"/>
              </w:rPr>
              <w:t>)</w:t>
            </w:r>
          </w:p>
        </w:tc>
        <w:tc>
          <w:tcPr>
            <w:tcW w:w="406" w:type="pct"/>
            <w:shd w:val="pct5" w:color="FFFFFF" w:themeColor="background1" w:fill="auto"/>
            <w:tcMar>
              <w:top w:w="72" w:type="dxa"/>
              <w:left w:w="144" w:type="dxa"/>
              <w:bottom w:w="72" w:type="dxa"/>
              <w:right w:w="144" w:type="dxa"/>
            </w:tcMar>
            <w:vAlign w:val="center"/>
            <w:hideMark/>
          </w:tcPr>
          <w:p w14:paraId="3F0E9A78" w14:textId="77777777" w:rsidR="00EE2676" w:rsidRPr="00BC1F17" w:rsidRDefault="00EE2676" w:rsidP="00115FF1">
            <w:pPr>
              <w:ind w:firstLineChars="0" w:firstLine="0"/>
              <w:jc w:val="center"/>
              <w:rPr>
                <w:rFonts w:eastAsiaTheme="minorEastAsia"/>
                <w:b/>
                <w:bCs/>
                <w:sz w:val="16"/>
                <w:szCs w:val="16"/>
              </w:rPr>
            </w:pPr>
            <w:r w:rsidRPr="00BC1F17">
              <w:rPr>
                <w:rFonts w:eastAsiaTheme="minorEastAsia"/>
                <w:b/>
                <w:bCs/>
                <w:sz w:val="16"/>
                <w:szCs w:val="16"/>
              </w:rPr>
              <w:t>NO</w:t>
            </w:r>
            <w:r w:rsidRPr="00BC1F17">
              <w:rPr>
                <w:rFonts w:eastAsiaTheme="minorEastAsia"/>
                <w:b/>
                <w:bCs/>
                <w:sz w:val="16"/>
                <w:szCs w:val="16"/>
                <w:vertAlign w:val="subscript"/>
              </w:rPr>
              <w:t>3</w:t>
            </w:r>
            <w:r w:rsidRPr="00BC1F17">
              <w:rPr>
                <w:rFonts w:eastAsiaTheme="minorEastAsia"/>
                <w:b/>
                <w:bCs/>
                <w:sz w:val="16"/>
                <w:szCs w:val="16"/>
                <w:vertAlign w:val="superscript"/>
              </w:rPr>
              <w:t>-</w:t>
            </w:r>
          </w:p>
          <w:p w14:paraId="2E48D539" w14:textId="77777777" w:rsidR="00EE2676" w:rsidRPr="00BC1F17" w:rsidRDefault="00EE2676" w:rsidP="00115FF1">
            <w:pPr>
              <w:ind w:firstLineChars="0" w:firstLine="0"/>
              <w:jc w:val="center"/>
              <w:rPr>
                <w:rFonts w:eastAsiaTheme="minorEastAsia"/>
                <w:sz w:val="16"/>
                <w:szCs w:val="16"/>
              </w:rPr>
            </w:pPr>
            <w:r w:rsidRPr="00BC1F17">
              <w:rPr>
                <w:rFonts w:eastAsiaTheme="minorEastAsia"/>
                <w:b/>
                <w:bCs/>
                <w:sz w:val="16"/>
                <w:szCs w:val="16"/>
              </w:rPr>
              <w:t>(</w:t>
            </w:r>
            <w:r w:rsidRPr="00BC1F17">
              <w:rPr>
                <w:rFonts w:eastAsiaTheme="minorEastAsia"/>
                <w:b/>
                <w:bCs/>
                <w:sz w:val="16"/>
                <w:szCs w:val="16"/>
                <w:lang w:val="el-GR"/>
              </w:rPr>
              <w:t>μ</w:t>
            </w:r>
            <w:r w:rsidRPr="00BC1F17">
              <w:rPr>
                <w:rFonts w:eastAsiaTheme="minorEastAsia"/>
                <w:b/>
                <w:bCs/>
                <w:sz w:val="16"/>
                <w:szCs w:val="16"/>
              </w:rPr>
              <w:t>g m</w:t>
            </w:r>
            <w:r w:rsidRPr="00BC1F17">
              <w:rPr>
                <w:rFonts w:eastAsiaTheme="minorEastAsia"/>
                <w:b/>
                <w:bCs/>
                <w:sz w:val="16"/>
                <w:szCs w:val="16"/>
                <w:vertAlign w:val="superscript"/>
              </w:rPr>
              <w:t>-3</w:t>
            </w:r>
            <w:r w:rsidRPr="00BC1F17">
              <w:rPr>
                <w:rFonts w:eastAsiaTheme="minorEastAsia"/>
                <w:b/>
                <w:bCs/>
                <w:sz w:val="16"/>
                <w:szCs w:val="16"/>
              </w:rPr>
              <w:t>)</w:t>
            </w:r>
          </w:p>
        </w:tc>
        <w:tc>
          <w:tcPr>
            <w:tcW w:w="405" w:type="pct"/>
            <w:shd w:val="pct5" w:color="FFFFFF" w:themeColor="background1" w:fill="auto"/>
            <w:tcMar>
              <w:top w:w="72" w:type="dxa"/>
              <w:left w:w="144" w:type="dxa"/>
              <w:bottom w:w="72" w:type="dxa"/>
              <w:right w:w="144" w:type="dxa"/>
            </w:tcMar>
            <w:vAlign w:val="center"/>
            <w:hideMark/>
          </w:tcPr>
          <w:p w14:paraId="3B28A733" w14:textId="77777777" w:rsidR="00EE2676" w:rsidRPr="00BC1F17" w:rsidRDefault="00EE2676" w:rsidP="00115FF1">
            <w:pPr>
              <w:ind w:firstLineChars="0" w:firstLine="0"/>
              <w:jc w:val="center"/>
              <w:rPr>
                <w:rFonts w:eastAsiaTheme="minorEastAsia"/>
                <w:sz w:val="16"/>
                <w:szCs w:val="16"/>
              </w:rPr>
            </w:pPr>
            <w:r w:rsidRPr="00BC1F17">
              <w:rPr>
                <w:rFonts w:eastAsiaTheme="minorEastAsia"/>
                <w:b/>
                <w:bCs/>
                <w:sz w:val="16"/>
                <w:szCs w:val="16"/>
              </w:rPr>
              <w:t>RH (%)</w:t>
            </w:r>
          </w:p>
        </w:tc>
        <w:tc>
          <w:tcPr>
            <w:tcW w:w="350" w:type="pct"/>
            <w:shd w:val="pct5" w:color="FFFFFF" w:themeColor="background1" w:fill="auto"/>
            <w:tcMar>
              <w:top w:w="72" w:type="dxa"/>
              <w:left w:w="144" w:type="dxa"/>
              <w:bottom w:w="72" w:type="dxa"/>
              <w:right w:w="144" w:type="dxa"/>
            </w:tcMar>
            <w:vAlign w:val="center"/>
            <w:hideMark/>
          </w:tcPr>
          <w:p w14:paraId="21A331E9" w14:textId="77777777" w:rsidR="00EE2676" w:rsidRPr="00BC1F17" w:rsidRDefault="00EE2676" w:rsidP="00115FF1">
            <w:pPr>
              <w:ind w:firstLineChars="0" w:firstLine="0"/>
              <w:jc w:val="center"/>
              <w:rPr>
                <w:rFonts w:eastAsiaTheme="minorEastAsia"/>
                <w:sz w:val="16"/>
                <w:szCs w:val="16"/>
              </w:rPr>
            </w:pPr>
            <w:r w:rsidRPr="00BC1F17">
              <w:rPr>
                <w:rFonts w:eastAsiaTheme="minorEastAsia"/>
                <w:b/>
                <w:bCs/>
                <w:sz w:val="16"/>
                <w:szCs w:val="16"/>
              </w:rPr>
              <w:t>pH</w:t>
            </w:r>
          </w:p>
        </w:tc>
        <w:tc>
          <w:tcPr>
            <w:tcW w:w="326" w:type="pct"/>
            <w:shd w:val="pct5" w:color="FFFFFF" w:themeColor="background1" w:fill="auto"/>
            <w:vAlign w:val="center"/>
          </w:tcPr>
          <w:p w14:paraId="0CBE7E15" w14:textId="77777777" w:rsidR="00EE2676" w:rsidRPr="00BC1F17" w:rsidRDefault="00EE2676" w:rsidP="00115FF1">
            <w:pPr>
              <w:ind w:firstLineChars="0" w:firstLine="0"/>
              <w:jc w:val="center"/>
              <w:rPr>
                <w:rFonts w:eastAsiaTheme="minorEastAsia"/>
                <w:b/>
                <w:bCs/>
                <w:sz w:val="16"/>
                <w:szCs w:val="16"/>
                <w:lang w:eastAsia="zh-CN"/>
              </w:rPr>
            </w:pPr>
            <w:proofErr w:type="spellStart"/>
            <w:r w:rsidRPr="00BC1F17">
              <w:rPr>
                <w:rFonts w:eastAsiaTheme="minorEastAsia"/>
                <w:b/>
                <w:bCs/>
                <w:sz w:val="16"/>
                <w:szCs w:val="16"/>
                <w:lang w:eastAsia="zh-CN"/>
              </w:rPr>
              <w:t>Chl</w:t>
            </w:r>
            <w:proofErr w:type="spellEnd"/>
            <w:r w:rsidRPr="00BC1F17">
              <w:rPr>
                <w:rFonts w:eastAsiaTheme="minorEastAsia"/>
                <w:b/>
                <w:bCs/>
                <w:sz w:val="16"/>
                <w:szCs w:val="16"/>
                <w:lang w:eastAsia="zh-CN"/>
              </w:rPr>
              <w:t>-a</w:t>
            </w:r>
          </w:p>
          <w:p w14:paraId="02F79538" w14:textId="77777777" w:rsidR="00EE2676" w:rsidRPr="00BC1F17" w:rsidRDefault="00EE2676" w:rsidP="00115FF1">
            <w:pPr>
              <w:ind w:firstLineChars="0" w:firstLine="0"/>
              <w:jc w:val="center"/>
              <w:rPr>
                <w:rFonts w:eastAsiaTheme="minorEastAsia"/>
                <w:b/>
                <w:bCs/>
                <w:sz w:val="16"/>
                <w:szCs w:val="16"/>
                <w:lang w:eastAsia="zh-CN"/>
              </w:rPr>
            </w:pPr>
            <w:r w:rsidRPr="00BC1F17">
              <w:rPr>
                <w:rFonts w:eastAsiaTheme="minorEastAsia"/>
                <w:b/>
                <w:bCs/>
                <w:sz w:val="16"/>
                <w:szCs w:val="16"/>
                <w:lang w:eastAsia="zh-CN"/>
              </w:rPr>
              <w:t>(mg m</w:t>
            </w:r>
            <w:r w:rsidRPr="00BC1F17">
              <w:rPr>
                <w:rFonts w:eastAsiaTheme="minorEastAsia"/>
                <w:b/>
                <w:bCs/>
                <w:sz w:val="16"/>
                <w:szCs w:val="16"/>
                <w:vertAlign w:val="superscript"/>
                <w:lang w:eastAsia="zh-CN"/>
              </w:rPr>
              <w:t>-3</w:t>
            </w:r>
            <w:r w:rsidRPr="00BC1F17">
              <w:rPr>
                <w:rFonts w:eastAsiaTheme="minorEastAsia"/>
                <w:b/>
                <w:bCs/>
                <w:sz w:val="16"/>
                <w:szCs w:val="16"/>
                <w:lang w:eastAsia="zh-CN"/>
              </w:rPr>
              <w:t>)</w:t>
            </w:r>
          </w:p>
        </w:tc>
      </w:tr>
      <w:tr w:rsidR="00BB1A4C" w:rsidRPr="00BC1F17" w14:paraId="38D29513" w14:textId="77777777" w:rsidTr="00BB1A4C">
        <w:trPr>
          <w:trHeight w:val="402"/>
        </w:trPr>
        <w:tc>
          <w:tcPr>
            <w:tcW w:w="473" w:type="pct"/>
            <w:vMerge w:val="restart"/>
            <w:shd w:val="pct5" w:color="FFFFFF" w:themeColor="background1" w:fill="auto"/>
            <w:tcMar>
              <w:top w:w="72" w:type="dxa"/>
              <w:left w:w="144" w:type="dxa"/>
              <w:bottom w:w="72" w:type="dxa"/>
              <w:right w:w="144" w:type="dxa"/>
            </w:tcMar>
            <w:vAlign w:val="center"/>
            <w:hideMark/>
          </w:tcPr>
          <w:p w14:paraId="5A8DCE82" w14:textId="77777777" w:rsidR="00EE2676" w:rsidRPr="00BC1F17" w:rsidRDefault="00EE2676" w:rsidP="00115FF1">
            <w:pPr>
              <w:ind w:firstLineChars="0" w:firstLine="0"/>
              <w:jc w:val="center"/>
              <w:rPr>
                <w:rFonts w:eastAsiaTheme="minorEastAsia"/>
                <w:sz w:val="16"/>
                <w:szCs w:val="16"/>
              </w:rPr>
            </w:pPr>
            <w:r w:rsidRPr="00BC1F17">
              <w:rPr>
                <w:rFonts w:eastAsiaTheme="minorEastAsia"/>
                <w:sz w:val="16"/>
                <w:szCs w:val="16"/>
              </w:rPr>
              <w:t>Arctic</w:t>
            </w:r>
          </w:p>
        </w:tc>
        <w:tc>
          <w:tcPr>
            <w:tcW w:w="744" w:type="pct"/>
            <w:shd w:val="pct5" w:color="FFFFFF" w:themeColor="background1" w:fill="auto"/>
            <w:tcMar>
              <w:top w:w="72" w:type="dxa"/>
              <w:left w:w="144" w:type="dxa"/>
              <w:bottom w:w="72" w:type="dxa"/>
              <w:right w:w="144" w:type="dxa"/>
            </w:tcMar>
            <w:vAlign w:val="center"/>
            <w:hideMark/>
          </w:tcPr>
          <w:p w14:paraId="0D382B5E" w14:textId="77777777" w:rsidR="00EE2676" w:rsidRPr="00BC1F17" w:rsidRDefault="00EE2676" w:rsidP="00115FF1">
            <w:pPr>
              <w:ind w:firstLineChars="0" w:firstLine="0"/>
              <w:jc w:val="center"/>
              <w:rPr>
                <w:rFonts w:eastAsiaTheme="minorEastAsia"/>
                <w:sz w:val="16"/>
                <w:szCs w:val="16"/>
              </w:rPr>
            </w:pPr>
            <w:r w:rsidRPr="00BC1F17">
              <w:rPr>
                <w:rFonts w:eastAsiaTheme="minorEastAsia"/>
                <w:sz w:val="16"/>
                <w:szCs w:val="16"/>
              </w:rPr>
              <w:t>central ocean</w:t>
            </w:r>
          </w:p>
        </w:tc>
        <w:tc>
          <w:tcPr>
            <w:tcW w:w="338" w:type="pct"/>
            <w:shd w:val="pct5" w:color="FFFFFF" w:themeColor="background1" w:fill="auto"/>
            <w:tcMar>
              <w:top w:w="72" w:type="dxa"/>
              <w:left w:w="144" w:type="dxa"/>
              <w:bottom w:w="72" w:type="dxa"/>
              <w:right w:w="144" w:type="dxa"/>
            </w:tcMar>
            <w:vAlign w:val="center"/>
          </w:tcPr>
          <w:p w14:paraId="5E8291C8" w14:textId="71361607" w:rsidR="00EE2676" w:rsidRPr="00BC1F17" w:rsidRDefault="00EE2676" w:rsidP="00115FF1">
            <w:pPr>
              <w:ind w:firstLineChars="0" w:firstLine="0"/>
              <w:jc w:val="center"/>
              <w:rPr>
                <w:rFonts w:eastAsiaTheme="minorEastAsia"/>
                <w:sz w:val="16"/>
                <w:szCs w:val="16"/>
                <w:lang w:eastAsia="zh-CN"/>
              </w:rPr>
            </w:pPr>
            <w:r w:rsidRPr="00BC1F17">
              <w:rPr>
                <w:rFonts w:eastAsiaTheme="minorEastAsia"/>
                <w:sz w:val="16"/>
                <w:szCs w:val="16"/>
                <w:lang w:eastAsia="zh-CN"/>
              </w:rPr>
              <w:t>7</w:t>
            </w:r>
          </w:p>
        </w:tc>
        <w:tc>
          <w:tcPr>
            <w:tcW w:w="337" w:type="pct"/>
            <w:shd w:val="pct5" w:color="FFFFFF" w:themeColor="background1" w:fill="auto"/>
            <w:tcMar>
              <w:top w:w="72" w:type="dxa"/>
              <w:left w:w="144" w:type="dxa"/>
              <w:bottom w:w="72" w:type="dxa"/>
              <w:right w:w="144" w:type="dxa"/>
            </w:tcMar>
            <w:vAlign w:val="center"/>
          </w:tcPr>
          <w:p w14:paraId="21A6AC0E" w14:textId="01097129" w:rsidR="00EE2676" w:rsidRPr="00BC1F17" w:rsidRDefault="00EE2676" w:rsidP="00115FF1">
            <w:pPr>
              <w:ind w:firstLineChars="0" w:firstLine="0"/>
              <w:jc w:val="center"/>
              <w:rPr>
                <w:rFonts w:eastAsiaTheme="minorEastAsia"/>
                <w:sz w:val="16"/>
                <w:szCs w:val="16"/>
                <w:lang w:eastAsia="zh-CN"/>
              </w:rPr>
            </w:pPr>
            <w:r w:rsidRPr="00BC1F17">
              <w:rPr>
                <w:rFonts w:eastAsiaTheme="minorEastAsia"/>
                <w:sz w:val="16"/>
                <w:szCs w:val="16"/>
                <w:lang w:eastAsia="zh-CN"/>
              </w:rPr>
              <w:t>2</w:t>
            </w:r>
          </w:p>
        </w:tc>
        <w:tc>
          <w:tcPr>
            <w:tcW w:w="338" w:type="pct"/>
            <w:shd w:val="pct5" w:color="FFFFFF" w:themeColor="background1" w:fill="auto"/>
            <w:tcMar>
              <w:top w:w="72" w:type="dxa"/>
              <w:left w:w="144" w:type="dxa"/>
              <w:bottom w:w="72" w:type="dxa"/>
              <w:right w:w="144" w:type="dxa"/>
            </w:tcMar>
            <w:vAlign w:val="center"/>
          </w:tcPr>
          <w:p w14:paraId="71750D85" w14:textId="553BFAC9" w:rsidR="00EE2676" w:rsidRPr="00BC1F17" w:rsidRDefault="00EE2676" w:rsidP="00115FF1">
            <w:pPr>
              <w:ind w:firstLineChars="0" w:firstLine="0"/>
              <w:jc w:val="center"/>
              <w:rPr>
                <w:rFonts w:eastAsiaTheme="minorEastAsia"/>
                <w:sz w:val="16"/>
                <w:szCs w:val="16"/>
                <w:lang w:eastAsia="zh-CN"/>
              </w:rPr>
            </w:pPr>
            <w:r w:rsidRPr="00BC1F17">
              <w:rPr>
                <w:rFonts w:eastAsiaTheme="minorEastAsia"/>
                <w:sz w:val="16"/>
                <w:szCs w:val="16"/>
                <w:lang w:eastAsia="zh-CN"/>
              </w:rPr>
              <w:t>0</w:t>
            </w:r>
          </w:p>
        </w:tc>
        <w:tc>
          <w:tcPr>
            <w:tcW w:w="405" w:type="pct"/>
            <w:shd w:val="pct5" w:color="FFFFFF" w:themeColor="background1" w:fill="auto"/>
            <w:tcMar>
              <w:top w:w="72" w:type="dxa"/>
              <w:left w:w="144" w:type="dxa"/>
              <w:bottom w:w="72" w:type="dxa"/>
              <w:right w:w="144" w:type="dxa"/>
            </w:tcMar>
            <w:vAlign w:val="center"/>
          </w:tcPr>
          <w:p w14:paraId="0C10C94F" w14:textId="17E96191" w:rsidR="00EE2676" w:rsidRPr="00BC1F17" w:rsidRDefault="00EE2676" w:rsidP="00115FF1">
            <w:pPr>
              <w:ind w:firstLineChars="0" w:firstLine="0"/>
              <w:jc w:val="center"/>
              <w:rPr>
                <w:rFonts w:eastAsiaTheme="minorEastAsia"/>
                <w:sz w:val="16"/>
                <w:szCs w:val="16"/>
                <w:lang w:eastAsia="zh-CN"/>
              </w:rPr>
            </w:pPr>
            <w:r w:rsidRPr="00BC1F17">
              <w:rPr>
                <w:rFonts w:eastAsiaTheme="minorEastAsia"/>
                <w:sz w:val="16"/>
                <w:szCs w:val="16"/>
                <w:lang w:eastAsia="zh-CN"/>
              </w:rPr>
              <w:t>0</w:t>
            </w:r>
          </w:p>
        </w:tc>
        <w:tc>
          <w:tcPr>
            <w:tcW w:w="337" w:type="pct"/>
            <w:shd w:val="pct5" w:color="FFFFFF" w:themeColor="background1" w:fill="auto"/>
            <w:tcMar>
              <w:top w:w="72" w:type="dxa"/>
              <w:left w:w="144" w:type="dxa"/>
              <w:bottom w:w="72" w:type="dxa"/>
              <w:right w:w="144" w:type="dxa"/>
            </w:tcMar>
            <w:vAlign w:val="center"/>
          </w:tcPr>
          <w:p w14:paraId="6F737BD5" w14:textId="718E5336" w:rsidR="00EE2676" w:rsidRPr="00BC1F17" w:rsidRDefault="00EE2676" w:rsidP="00115FF1">
            <w:pPr>
              <w:ind w:firstLineChars="0" w:firstLine="0"/>
              <w:jc w:val="center"/>
              <w:rPr>
                <w:rFonts w:eastAsiaTheme="minorEastAsia"/>
                <w:sz w:val="16"/>
                <w:szCs w:val="16"/>
                <w:lang w:eastAsia="zh-CN"/>
              </w:rPr>
            </w:pPr>
            <w:r w:rsidRPr="00BC1F17">
              <w:rPr>
                <w:rFonts w:eastAsiaTheme="minorEastAsia"/>
                <w:sz w:val="16"/>
                <w:szCs w:val="16"/>
                <w:lang w:eastAsia="zh-CN"/>
              </w:rPr>
              <w:t>5</w:t>
            </w:r>
          </w:p>
        </w:tc>
        <w:tc>
          <w:tcPr>
            <w:tcW w:w="541" w:type="pct"/>
            <w:shd w:val="pct5" w:color="FFFFFF" w:themeColor="background1" w:fill="auto"/>
            <w:tcMar>
              <w:top w:w="72" w:type="dxa"/>
              <w:left w:w="144" w:type="dxa"/>
              <w:bottom w:w="72" w:type="dxa"/>
              <w:right w:w="144" w:type="dxa"/>
            </w:tcMar>
            <w:vAlign w:val="center"/>
          </w:tcPr>
          <w:p w14:paraId="3C628527" w14:textId="77777777" w:rsidR="00EE2676" w:rsidRPr="00BC1F17" w:rsidRDefault="00EE2676" w:rsidP="00115FF1">
            <w:pPr>
              <w:ind w:firstLineChars="0" w:firstLine="0"/>
              <w:jc w:val="center"/>
              <w:rPr>
                <w:rFonts w:eastAsiaTheme="minorEastAsia"/>
                <w:sz w:val="16"/>
                <w:szCs w:val="16"/>
                <w:lang w:eastAsia="zh-CN"/>
              </w:rPr>
            </w:pPr>
            <w:r w:rsidRPr="00BC1F17">
              <w:rPr>
                <w:rFonts w:eastAsiaTheme="minorEastAsia"/>
                <w:sz w:val="16"/>
                <w:szCs w:val="16"/>
                <w:lang w:eastAsia="zh-CN"/>
              </w:rPr>
              <w:t>0.03</w:t>
            </w:r>
          </w:p>
        </w:tc>
        <w:tc>
          <w:tcPr>
            <w:tcW w:w="406" w:type="pct"/>
            <w:shd w:val="pct5" w:color="FFFFFF" w:themeColor="background1" w:fill="auto"/>
            <w:tcMar>
              <w:top w:w="72" w:type="dxa"/>
              <w:left w:w="144" w:type="dxa"/>
              <w:bottom w:w="72" w:type="dxa"/>
              <w:right w:w="144" w:type="dxa"/>
            </w:tcMar>
            <w:vAlign w:val="center"/>
            <w:hideMark/>
          </w:tcPr>
          <w:p w14:paraId="2A9AFCDD" w14:textId="77777777" w:rsidR="00EE2676" w:rsidRPr="00BC1F17" w:rsidRDefault="00EE2676" w:rsidP="00115FF1">
            <w:pPr>
              <w:ind w:firstLineChars="0" w:firstLine="0"/>
              <w:jc w:val="center"/>
              <w:rPr>
                <w:rFonts w:eastAsiaTheme="minorEastAsia"/>
                <w:sz w:val="16"/>
                <w:szCs w:val="16"/>
              </w:rPr>
            </w:pPr>
            <w:r w:rsidRPr="00BC1F17">
              <w:rPr>
                <w:rFonts w:eastAsiaTheme="minorEastAsia"/>
                <w:sz w:val="16"/>
                <w:szCs w:val="16"/>
              </w:rPr>
              <w:t>0.02</w:t>
            </w:r>
          </w:p>
        </w:tc>
        <w:tc>
          <w:tcPr>
            <w:tcW w:w="405" w:type="pct"/>
            <w:shd w:val="pct5" w:color="FFFFFF" w:themeColor="background1" w:fill="auto"/>
            <w:tcMar>
              <w:top w:w="72" w:type="dxa"/>
              <w:left w:w="144" w:type="dxa"/>
              <w:bottom w:w="72" w:type="dxa"/>
              <w:right w:w="144" w:type="dxa"/>
            </w:tcMar>
            <w:vAlign w:val="center"/>
            <w:hideMark/>
          </w:tcPr>
          <w:p w14:paraId="16E38002" w14:textId="77777777" w:rsidR="00EE2676" w:rsidRPr="00BC1F17" w:rsidRDefault="00EE2676" w:rsidP="00115FF1">
            <w:pPr>
              <w:ind w:firstLineChars="0" w:firstLine="0"/>
              <w:jc w:val="center"/>
              <w:rPr>
                <w:rFonts w:eastAsiaTheme="minorEastAsia"/>
                <w:sz w:val="16"/>
                <w:szCs w:val="16"/>
              </w:rPr>
            </w:pPr>
            <w:r w:rsidRPr="00BC1F17">
              <w:rPr>
                <w:rFonts w:eastAsiaTheme="minorEastAsia"/>
                <w:sz w:val="16"/>
                <w:szCs w:val="16"/>
              </w:rPr>
              <w:t>90</w:t>
            </w:r>
          </w:p>
        </w:tc>
        <w:tc>
          <w:tcPr>
            <w:tcW w:w="350" w:type="pct"/>
            <w:shd w:val="pct5" w:color="FFFFFF" w:themeColor="background1" w:fill="auto"/>
            <w:tcMar>
              <w:top w:w="72" w:type="dxa"/>
              <w:left w:w="144" w:type="dxa"/>
              <w:bottom w:w="72" w:type="dxa"/>
              <w:right w:w="144" w:type="dxa"/>
            </w:tcMar>
            <w:vAlign w:val="center"/>
            <w:hideMark/>
          </w:tcPr>
          <w:p w14:paraId="30B27869" w14:textId="77777777" w:rsidR="00EE2676" w:rsidRPr="00BC1F17" w:rsidRDefault="00EE2676" w:rsidP="00115FF1">
            <w:pPr>
              <w:ind w:firstLineChars="0" w:firstLine="0"/>
              <w:jc w:val="center"/>
              <w:rPr>
                <w:rFonts w:eastAsiaTheme="minorEastAsia"/>
                <w:sz w:val="16"/>
                <w:szCs w:val="16"/>
              </w:rPr>
            </w:pPr>
            <w:r w:rsidRPr="00BC1F17">
              <w:rPr>
                <w:rFonts w:eastAsiaTheme="minorEastAsia"/>
                <w:sz w:val="16"/>
                <w:szCs w:val="16"/>
              </w:rPr>
              <w:t>7.7</w:t>
            </w:r>
          </w:p>
        </w:tc>
        <w:tc>
          <w:tcPr>
            <w:tcW w:w="326" w:type="pct"/>
            <w:shd w:val="pct5" w:color="FFFFFF" w:themeColor="background1" w:fill="auto"/>
            <w:vAlign w:val="center"/>
          </w:tcPr>
          <w:p w14:paraId="49C22A03" w14:textId="77777777" w:rsidR="00EE2676" w:rsidRPr="00BC1F17" w:rsidRDefault="00EE2676" w:rsidP="00115FF1">
            <w:pPr>
              <w:ind w:firstLineChars="0" w:firstLine="0"/>
              <w:jc w:val="center"/>
              <w:rPr>
                <w:rFonts w:eastAsiaTheme="minorEastAsia"/>
                <w:sz w:val="16"/>
                <w:szCs w:val="16"/>
                <w:lang w:eastAsia="zh-CN"/>
              </w:rPr>
            </w:pPr>
            <w:r w:rsidRPr="00BC1F17">
              <w:rPr>
                <w:rFonts w:eastAsiaTheme="minorEastAsia"/>
                <w:sz w:val="16"/>
                <w:szCs w:val="16"/>
                <w:lang w:eastAsia="zh-CN"/>
              </w:rPr>
              <w:t>0.071</w:t>
            </w:r>
          </w:p>
        </w:tc>
      </w:tr>
      <w:tr w:rsidR="00BB1A4C" w:rsidRPr="00BC1F17" w14:paraId="14F65D2D" w14:textId="77777777" w:rsidTr="00BB1A4C">
        <w:trPr>
          <w:trHeight w:val="418"/>
        </w:trPr>
        <w:tc>
          <w:tcPr>
            <w:tcW w:w="473" w:type="pct"/>
            <w:vMerge/>
            <w:shd w:val="pct5" w:color="FFFFFF" w:themeColor="background1" w:fill="auto"/>
            <w:vAlign w:val="center"/>
            <w:hideMark/>
          </w:tcPr>
          <w:p w14:paraId="01ADC788" w14:textId="77777777" w:rsidR="00EE2676" w:rsidRPr="00BC1F17" w:rsidRDefault="00EE2676" w:rsidP="00115FF1">
            <w:pPr>
              <w:ind w:firstLineChars="200" w:firstLine="320"/>
              <w:jc w:val="center"/>
              <w:rPr>
                <w:rFonts w:eastAsiaTheme="minorEastAsia"/>
                <w:sz w:val="16"/>
                <w:szCs w:val="16"/>
              </w:rPr>
            </w:pPr>
          </w:p>
        </w:tc>
        <w:tc>
          <w:tcPr>
            <w:tcW w:w="744" w:type="pct"/>
            <w:shd w:val="pct5" w:color="FFFFFF" w:themeColor="background1" w:fill="auto"/>
            <w:tcMar>
              <w:top w:w="72" w:type="dxa"/>
              <w:left w:w="144" w:type="dxa"/>
              <w:bottom w:w="72" w:type="dxa"/>
              <w:right w:w="144" w:type="dxa"/>
            </w:tcMar>
            <w:vAlign w:val="center"/>
            <w:hideMark/>
          </w:tcPr>
          <w:p w14:paraId="02CC66C8" w14:textId="77777777" w:rsidR="00EE2676" w:rsidRPr="00BC1F17" w:rsidRDefault="00EE2676" w:rsidP="00115FF1">
            <w:pPr>
              <w:ind w:firstLineChars="0" w:firstLine="0"/>
              <w:jc w:val="center"/>
              <w:rPr>
                <w:rFonts w:eastAsiaTheme="minorEastAsia"/>
                <w:sz w:val="16"/>
                <w:szCs w:val="16"/>
              </w:rPr>
            </w:pPr>
            <w:r w:rsidRPr="00BC1F17">
              <w:rPr>
                <w:rFonts w:eastAsiaTheme="minorEastAsia"/>
                <w:sz w:val="16"/>
                <w:szCs w:val="16"/>
              </w:rPr>
              <w:t>pack ice</w:t>
            </w:r>
          </w:p>
        </w:tc>
        <w:tc>
          <w:tcPr>
            <w:tcW w:w="338" w:type="pct"/>
            <w:shd w:val="pct5" w:color="FFFFFF" w:themeColor="background1" w:fill="auto"/>
            <w:tcMar>
              <w:top w:w="72" w:type="dxa"/>
              <w:left w:w="144" w:type="dxa"/>
              <w:bottom w:w="72" w:type="dxa"/>
              <w:right w:w="144" w:type="dxa"/>
            </w:tcMar>
            <w:vAlign w:val="center"/>
          </w:tcPr>
          <w:p w14:paraId="0001D443" w14:textId="7CB4B0BA" w:rsidR="00EE2676" w:rsidRPr="00BC1F17" w:rsidRDefault="00EE2676" w:rsidP="00115FF1">
            <w:pPr>
              <w:ind w:firstLineChars="0" w:firstLine="0"/>
              <w:jc w:val="center"/>
              <w:rPr>
                <w:rFonts w:eastAsiaTheme="minorEastAsia"/>
                <w:sz w:val="16"/>
                <w:szCs w:val="16"/>
                <w:lang w:eastAsia="zh-CN"/>
              </w:rPr>
            </w:pPr>
            <w:r w:rsidRPr="00BC1F17">
              <w:rPr>
                <w:rFonts w:eastAsiaTheme="minorEastAsia"/>
                <w:sz w:val="16"/>
                <w:szCs w:val="16"/>
                <w:lang w:eastAsia="zh-CN"/>
              </w:rPr>
              <w:t>155</w:t>
            </w:r>
          </w:p>
        </w:tc>
        <w:tc>
          <w:tcPr>
            <w:tcW w:w="337" w:type="pct"/>
            <w:shd w:val="pct5" w:color="FFFFFF" w:themeColor="background1" w:fill="auto"/>
            <w:tcMar>
              <w:top w:w="72" w:type="dxa"/>
              <w:left w:w="144" w:type="dxa"/>
              <w:bottom w:w="72" w:type="dxa"/>
              <w:right w:w="144" w:type="dxa"/>
            </w:tcMar>
            <w:vAlign w:val="center"/>
          </w:tcPr>
          <w:p w14:paraId="5A61B5BC" w14:textId="6977EFFA" w:rsidR="00EE2676" w:rsidRPr="00BC1F17" w:rsidRDefault="00EE2676" w:rsidP="00115FF1">
            <w:pPr>
              <w:ind w:firstLineChars="0" w:firstLine="0"/>
              <w:jc w:val="center"/>
              <w:rPr>
                <w:rFonts w:eastAsiaTheme="minorEastAsia"/>
                <w:sz w:val="16"/>
                <w:szCs w:val="16"/>
                <w:lang w:eastAsia="zh-CN"/>
              </w:rPr>
            </w:pPr>
            <w:r w:rsidRPr="00BC1F17">
              <w:rPr>
                <w:rFonts w:eastAsiaTheme="minorEastAsia"/>
                <w:sz w:val="16"/>
                <w:szCs w:val="16"/>
                <w:lang w:eastAsia="zh-CN"/>
              </w:rPr>
              <w:t>2</w:t>
            </w:r>
            <w:r w:rsidR="00B14F38" w:rsidRPr="00BC1F17">
              <w:rPr>
                <w:rFonts w:eastAsiaTheme="minorEastAsia"/>
                <w:sz w:val="16"/>
                <w:szCs w:val="16"/>
                <w:lang w:eastAsia="zh-CN"/>
              </w:rPr>
              <w:t>1</w:t>
            </w:r>
          </w:p>
        </w:tc>
        <w:tc>
          <w:tcPr>
            <w:tcW w:w="338" w:type="pct"/>
            <w:shd w:val="pct5" w:color="FFFFFF" w:themeColor="background1" w:fill="auto"/>
            <w:tcMar>
              <w:top w:w="72" w:type="dxa"/>
              <w:left w:w="144" w:type="dxa"/>
              <w:bottom w:w="72" w:type="dxa"/>
              <w:right w:w="144" w:type="dxa"/>
            </w:tcMar>
            <w:vAlign w:val="center"/>
          </w:tcPr>
          <w:p w14:paraId="361565CA" w14:textId="594045DB" w:rsidR="00EE2676" w:rsidRPr="00BC1F17" w:rsidRDefault="00B14F38" w:rsidP="00115FF1">
            <w:pPr>
              <w:ind w:firstLineChars="0" w:firstLine="0"/>
              <w:jc w:val="center"/>
              <w:rPr>
                <w:rFonts w:eastAsiaTheme="minorEastAsia"/>
                <w:sz w:val="16"/>
                <w:szCs w:val="16"/>
                <w:lang w:eastAsia="zh-CN"/>
              </w:rPr>
            </w:pPr>
            <w:r w:rsidRPr="00BC1F17">
              <w:rPr>
                <w:rFonts w:eastAsiaTheme="minorEastAsia"/>
                <w:sz w:val="16"/>
                <w:szCs w:val="16"/>
                <w:lang w:eastAsia="zh-CN"/>
              </w:rPr>
              <w:t>3</w:t>
            </w:r>
          </w:p>
        </w:tc>
        <w:tc>
          <w:tcPr>
            <w:tcW w:w="405" w:type="pct"/>
            <w:shd w:val="pct5" w:color="FFFFFF" w:themeColor="background1" w:fill="auto"/>
            <w:tcMar>
              <w:top w:w="72" w:type="dxa"/>
              <w:left w:w="144" w:type="dxa"/>
              <w:bottom w:w="72" w:type="dxa"/>
              <w:right w:w="144" w:type="dxa"/>
            </w:tcMar>
            <w:vAlign w:val="center"/>
          </w:tcPr>
          <w:p w14:paraId="7E01A903" w14:textId="5BD0A014" w:rsidR="00EE2676" w:rsidRPr="00BC1F17" w:rsidRDefault="00B14F38" w:rsidP="00115FF1">
            <w:pPr>
              <w:ind w:firstLineChars="0" w:firstLine="0"/>
              <w:jc w:val="center"/>
              <w:rPr>
                <w:rFonts w:eastAsiaTheme="minorEastAsia"/>
                <w:sz w:val="16"/>
                <w:szCs w:val="16"/>
                <w:lang w:eastAsia="zh-CN"/>
              </w:rPr>
            </w:pPr>
            <w:r w:rsidRPr="00BC1F17">
              <w:rPr>
                <w:rFonts w:eastAsiaTheme="minorEastAsia"/>
                <w:sz w:val="16"/>
                <w:szCs w:val="16"/>
                <w:lang w:eastAsia="zh-CN"/>
              </w:rPr>
              <w:t>6</w:t>
            </w:r>
          </w:p>
        </w:tc>
        <w:tc>
          <w:tcPr>
            <w:tcW w:w="337" w:type="pct"/>
            <w:shd w:val="pct5" w:color="FFFFFF" w:themeColor="background1" w:fill="auto"/>
            <w:tcMar>
              <w:top w:w="72" w:type="dxa"/>
              <w:left w:w="144" w:type="dxa"/>
              <w:bottom w:w="72" w:type="dxa"/>
              <w:right w:w="144" w:type="dxa"/>
            </w:tcMar>
            <w:vAlign w:val="center"/>
          </w:tcPr>
          <w:p w14:paraId="2F3EFA10" w14:textId="7032790D" w:rsidR="00EE2676" w:rsidRPr="00BC1F17" w:rsidRDefault="00EE2676" w:rsidP="00115FF1">
            <w:pPr>
              <w:ind w:firstLineChars="0" w:firstLine="0"/>
              <w:jc w:val="center"/>
              <w:rPr>
                <w:rFonts w:eastAsiaTheme="minorEastAsia"/>
                <w:sz w:val="16"/>
                <w:szCs w:val="16"/>
                <w:lang w:eastAsia="zh-CN"/>
              </w:rPr>
            </w:pPr>
            <w:r w:rsidRPr="00BC1F17">
              <w:rPr>
                <w:rFonts w:eastAsiaTheme="minorEastAsia"/>
                <w:sz w:val="16"/>
                <w:szCs w:val="16"/>
                <w:lang w:eastAsia="zh-CN"/>
              </w:rPr>
              <w:t>12</w:t>
            </w:r>
            <w:r w:rsidR="007C202F" w:rsidRPr="00BC1F17">
              <w:rPr>
                <w:rFonts w:eastAsiaTheme="minorEastAsia"/>
                <w:sz w:val="16"/>
                <w:szCs w:val="16"/>
                <w:lang w:eastAsia="zh-CN"/>
              </w:rPr>
              <w:t>5</w:t>
            </w:r>
          </w:p>
        </w:tc>
        <w:tc>
          <w:tcPr>
            <w:tcW w:w="541" w:type="pct"/>
            <w:shd w:val="pct5" w:color="FFFFFF" w:themeColor="background1" w:fill="auto"/>
            <w:tcMar>
              <w:top w:w="72" w:type="dxa"/>
              <w:left w:w="144" w:type="dxa"/>
              <w:bottom w:w="72" w:type="dxa"/>
              <w:right w:w="144" w:type="dxa"/>
            </w:tcMar>
            <w:vAlign w:val="center"/>
          </w:tcPr>
          <w:p w14:paraId="1E0BFBB3" w14:textId="77777777" w:rsidR="00EE2676" w:rsidRPr="00BC1F17" w:rsidRDefault="00EE2676" w:rsidP="00115FF1">
            <w:pPr>
              <w:ind w:firstLineChars="0" w:firstLine="0"/>
              <w:jc w:val="center"/>
              <w:rPr>
                <w:rFonts w:eastAsiaTheme="minorEastAsia"/>
                <w:sz w:val="16"/>
                <w:szCs w:val="16"/>
                <w:lang w:eastAsia="zh-CN"/>
              </w:rPr>
            </w:pPr>
            <w:r w:rsidRPr="00BC1F17">
              <w:rPr>
                <w:rFonts w:eastAsiaTheme="minorEastAsia"/>
                <w:sz w:val="16"/>
                <w:szCs w:val="16"/>
                <w:lang w:eastAsia="zh-CN"/>
              </w:rPr>
              <w:t>1.03</w:t>
            </w:r>
          </w:p>
        </w:tc>
        <w:tc>
          <w:tcPr>
            <w:tcW w:w="406" w:type="pct"/>
            <w:shd w:val="pct5" w:color="FFFFFF" w:themeColor="background1" w:fill="auto"/>
            <w:tcMar>
              <w:top w:w="72" w:type="dxa"/>
              <w:left w:w="144" w:type="dxa"/>
              <w:bottom w:w="72" w:type="dxa"/>
              <w:right w:w="144" w:type="dxa"/>
            </w:tcMar>
            <w:vAlign w:val="center"/>
            <w:hideMark/>
          </w:tcPr>
          <w:p w14:paraId="4CC3CB3B" w14:textId="77777777" w:rsidR="00EE2676" w:rsidRPr="00BC1F17" w:rsidRDefault="00EE2676" w:rsidP="00115FF1">
            <w:pPr>
              <w:ind w:firstLineChars="0" w:firstLine="0"/>
              <w:jc w:val="center"/>
              <w:rPr>
                <w:rFonts w:eastAsiaTheme="minorEastAsia"/>
                <w:sz w:val="16"/>
                <w:szCs w:val="16"/>
              </w:rPr>
            </w:pPr>
            <w:r w:rsidRPr="00BC1F17">
              <w:rPr>
                <w:rFonts w:eastAsiaTheme="minorEastAsia"/>
                <w:sz w:val="16"/>
                <w:szCs w:val="16"/>
              </w:rPr>
              <w:t>0.14</w:t>
            </w:r>
          </w:p>
        </w:tc>
        <w:tc>
          <w:tcPr>
            <w:tcW w:w="405" w:type="pct"/>
            <w:shd w:val="pct5" w:color="FFFFFF" w:themeColor="background1" w:fill="auto"/>
            <w:tcMar>
              <w:top w:w="72" w:type="dxa"/>
              <w:left w:w="144" w:type="dxa"/>
              <w:bottom w:w="72" w:type="dxa"/>
              <w:right w:w="144" w:type="dxa"/>
            </w:tcMar>
            <w:vAlign w:val="center"/>
            <w:hideMark/>
          </w:tcPr>
          <w:p w14:paraId="0E588209" w14:textId="77777777" w:rsidR="00EE2676" w:rsidRPr="00BC1F17" w:rsidRDefault="00EE2676" w:rsidP="00115FF1">
            <w:pPr>
              <w:ind w:firstLineChars="0" w:firstLine="0"/>
              <w:jc w:val="center"/>
              <w:rPr>
                <w:rFonts w:eastAsiaTheme="minorEastAsia"/>
                <w:sz w:val="16"/>
                <w:szCs w:val="16"/>
              </w:rPr>
            </w:pPr>
            <w:r w:rsidRPr="00BC1F17">
              <w:rPr>
                <w:rFonts w:eastAsiaTheme="minorEastAsia"/>
                <w:sz w:val="16"/>
                <w:szCs w:val="16"/>
              </w:rPr>
              <w:t>90</w:t>
            </w:r>
          </w:p>
        </w:tc>
        <w:tc>
          <w:tcPr>
            <w:tcW w:w="350" w:type="pct"/>
            <w:shd w:val="pct5" w:color="FFFFFF" w:themeColor="background1" w:fill="auto"/>
            <w:tcMar>
              <w:top w:w="72" w:type="dxa"/>
              <w:left w:w="144" w:type="dxa"/>
              <w:bottom w:w="72" w:type="dxa"/>
              <w:right w:w="144" w:type="dxa"/>
            </w:tcMar>
            <w:vAlign w:val="center"/>
            <w:hideMark/>
          </w:tcPr>
          <w:p w14:paraId="74814073" w14:textId="77777777" w:rsidR="00EE2676" w:rsidRPr="00BC1F17" w:rsidRDefault="00EE2676" w:rsidP="00115FF1">
            <w:pPr>
              <w:ind w:firstLineChars="0" w:firstLine="0"/>
              <w:jc w:val="center"/>
              <w:rPr>
                <w:rFonts w:eastAsiaTheme="minorEastAsia"/>
                <w:sz w:val="16"/>
                <w:szCs w:val="16"/>
              </w:rPr>
            </w:pPr>
            <w:r w:rsidRPr="00BC1F17">
              <w:rPr>
                <w:rFonts w:eastAsiaTheme="minorEastAsia"/>
                <w:sz w:val="16"/>
                <w:szCs w:val="16"/>
              </w:rPr>
              <w:t>3.8</w:t>
            </w:r>
          </w:p>
        </w:tc>
        <w:tc>
          <w:tcPr>
            <w:tcW w:w="326" w:type="pct"/>
            <w:shd w:val="pct5" w:color="FFFFFF" w:themeColor="background1" w:fill="auto"/>
            <w:vAlign w:val="center"/>
          </w:tcPr>
          <w:p w14:paraId="1D9269ED" w14:textId="77777777" w:rsidR="00EE2676" w:rsidRPr="00BC1F17" w:rsidRDefault="00EE2676" w:rsidP="00115FF1">
            <w:pPr>
              <w:ind w:firstLineChars="0" w:firstLine="0"/>
              <w:jc w:val="center"/>
              <w:rPr>
                <w:rFonts w:eastAsiaTheme="minorEastAsia"/>
                <w:sz w:val="16"/>
                <w:szCs w:val="16"/>
              </w:rPr>
            </w:pPr>
            <w:r w:rsidRPr="00BC1F17">
              <w:rPr>
                <w:rFonts w:eastAsiaTheme="minorEastAsia"/>
                <w:sz w:val="16"/>
                <w:szCs w:val="16"/>
              </w:rPr>
              <w:t>0.136</w:t>
            </w:r>
          </w:p>
        </w:tc>
      </w:tr>
      <w:tr w:rsidR="00BB1A4C" w:rsidRPr="00BC1F17" w14:paraId="348DC325" w14:textId="77777777" w:rsidTr="00BB1A4C">
        <w:trPr>
          <w:trHeight w:val="487"/>
        </w:trPr>
        <w:tc>
          <w:tcPr>
            <w:tcW w:w="473" w:type="pct"/>
            <w:vMerge w:val="restart"/>
            <w:shd w:val="pct5" w:color="FFFFFF" w:themeColor="background1" w:fill="auto"/>
            <w:tcMar>
              <w:top w:w="72" w:type="dxa"/>
              <w:left w:w="144" w:type="dxa"/>
              <w:bottom w:w="72" w:type="dxa"/>
              <w:right w:w="144" w:type="dxa"/>
            </w:tcMar>
            <w:vAlign w:val="center"/>
            <w:hideMark/>
          </w:tcPr>
          <w:p w14:paraId="4A61440A" w14:textId="77777777" w:rsidR="00EE2676" w:rsidRPr="00BC1F17" w:rsidRDefault="00EE2676" w:rsidP="00115FF1">
            <w:pPr>
              <w:ind w:firstLineChars="0" w:firstLine="0"/>
              <w:jc w:val="center"/>
              <w:rPr>
                <w:rFonts w:eastAsiaTheme="minorEastAsia"/>
                <w:sz w:val="16"/>
                <w:szCs w:val="16"/>
              </w:rPr>
            </w:pPr>
            <w:r w:rsidRPr="00BC1F17">
              <w:rPr>
                <w:rFonts w:eastAsiaTheme="minorEastAsia"/>
                <w:sz w:val="16"/>
                <w:szCs w:val="16"/>
              </w:rPr>
              <w:t>Antarctic</w:t>
            </w:r>
          </w:p>
        </w:tc>
        <w:tc>
          <w:tcPr>
            <w:tcW w:w="744" w:type="pct"/>
            <w:shd w:val="pct5" w:color="FFFFFF" w:themeColor="background1" w:fill="auto"/>
            <w:tcMar>
              <w:top w:w="72" w:type="dxa"/>
              <w:left w:w="144" w:type="dxa"/>
              <w:bottom w:w="72" w:type="dxa"/>
              <w:right w:w="144" w:type="dxa"/>
            </w:tcMar>
            <w:vAlign w:val="center"/>
            <w:hideMark/>
          </w:tcPr>
          <w:p w14:paraId="107C126C" w14:textId="77777777" w:rsidR="00EE2676" w:rsidRPr="00BC1F17" w:rsidRDefault="00EE2676" w:rsidP="00115FF1">
            <w:pPr>
              <w:ind w:firstLineChars="0" w:firstLine="0"/>
              <w:jc w:val="center"/>
              <w:rPr>
                <w:rFonts w:eastAsiaTheme="minorEastAsia"/>
                <w:sz w:val="16"/>
                <w:szCs w:val="16"/>
              </w:rPr>
            </w:pPr>
            <w:r w:rsidRPr="00BC1F17">
              <w:rPr>
                <w:rFonts w:eastAsiaTheme="minorEastAsia"/>
                <w:sz w:val="16"/>
                <w:szCs w:val="16"/>
              </w:rPr>
              <w:t>Kunlun Station</w:t>
            </w:r>
          </w:p>
        </w:tc>
        <w:tc>
          <w:tcPr>
            <w:tcW w:w="338" w:type="pct"/>
            <w:shd w:val="pct5" w:color="FFFFFF" w:themeColor="background1" w:fill="auto"/>
            <w:tcMar>
              <w:top w:w="72" w:type="dxa"/>
              <w:left w:w="144" w:type="dxa"/>
              <w:bottom w:w="72" w:type="dxa"/>
              <w:right w:w="144" w:type="dxa"/>
            </w:tcMar>
            <w:vAlign w:val="center"/>
          </w:tcPr>
          <w:p w14:paraId="359BC2AA" w14:textId="47FF122D" w:rsidR="00EE2676" w:rsidRPr="00BC1F17" w:rsidRDefault="00EE2676" w:rsidP="00115FF1">
            <w:pPr>
              <w:ind w:firstLineChars="0" w:firstLine="0"/>
              <w:jc w:val="center"/>
              <w:rPr>
                <w:rFonts w:eastAsiaTheme="minorEastAsia"/>
                <w:sz w:val="16"/>
                <w:szCs w:val="16"/>
                <w:lang w:eastAsia="zh-CN"/>
              </w:rPr>
            </w:pPr>
            <w:r w:rsidRPr="00BC1F17">
              <w:rPr>
                <w:rFonts w:eastAsiaTheme="minorEastAsia"/>
                <w:sz w:val="16"/>
                <w:szCs w:val="16"/>
                <w:lang w:eastAsia="zh-CN"/>
              </w:rPr>
              <w:t>37</w:t>
            </w:r>
          </w:p>
        </w:tc>
        <w:tc>
          <w:tcPr>
            <w:tcW w:w="337" w:type="pct"/>
            <w:shd w:val="pct5" w:color="FFFFFF" w:themeColor="background1" w:fill="auto"/>
            <w:tcMar>
              <w:top w:w="72" w:type="dxa"/>
              <w:left w:w="144" w:type="dxa"/>
              <w:bottom w:w="72" w:type="dxa"/>
              <w:right w:w="144" w:type="dxa"/>
            </w:tcMar>
            <w:vAlign w:val="center"/>
          </w:tcPr>
          <w:p w14:paraId="781E9AD6" w14:textId="24068953" w:rsidR="00EE2676" w:rsidRPr="00BC1F17" w:rsidRDefault="00EE2676" w:rsidP="00115FF1">
            <w:pPr>
              <w:ind w:firstLineChars="0" w:firstLine="0"/>
              <w:jc w:val="center"/>
              <w:rPr>
                <w:rFonts w:eastAsiaTheme="minorEastAsia"/>
                <w:sz w:val="16"/>
                <w:szCs w:val="16"/>
                <w:lang w:eastAsia="zh-CN"/>
              </w:rPr>
            </w:pPr>
            <w:r w:rsidRPr="00BC1F17">
              <w:rPr>
                <w:rFonts w:eastAsiaTheme="minorEastAsia"/>
                <w:sz w:val="16"/>
                <w:szCs w:val="16"/>
                <w:lang w:eastAsia="zh-CN"/>
              </w:rPr>
              <w:t>4</w:t>
            </w:r>
          </w:p>
        </w:tc>
        <w:tc>
          <w:tcPr>
            <w:tcW w:w="338" w:type="pct"/>
            <w:shd w:val="pct5" w:color="FFFFFF" w:themeColor="background1" w:fill="auto"/>
            <w:tcMar>
              <w:top w:w="72" w:type="dxa"/>
              <w:left w:w="144" w:type="dxa"/>
              <w:bottom w:w="72" w:type="dxa"/>
              <w:right w:w="144" w:type="dxa"/>
            </w:tcMar>
            <w:vAlign w:val="center"/>
          </w:tcPr>
          <w:p w14:paraId="788A2FC3" w14:textId="0257A0F2" w:rsidR="00EE2676" w:rsidRPr="00BC1F17" w:rsidRDefault="00EE2676" w:rsidP="00115FF1">
            <w:pPr>
              <w:ind w:firstLineChars="0" w:firstLine="0"/>
              <w:jc w:val="center"/>
              <w:rPr>
                <w:rFonts w:eastAsiaTheme="minorEastAsia"/>
                <w:sz w:val="16"/>
                <w:szCs w:val="16"/>
                <w:lang w:eastAsia="zh-CN"/>
              </w:rPr>
            </w:pPr>
            <w:r w:rsidRPr="00BC1F17">
              <w:rPr>
                <w:rFonts w:eastAsiaTheme="minorEastAsia"/>
                <w:sz w:val="16"/>
                <w:szCs w:val="16"/>
                <w:lang w:eastAsia="zh-CN"/>
              </w:rPr>
              <w:t>0</w:t>
            </w:r>
          </w:p>
        </w:tc>
        <w:tc>
          <w:tcPr>
            <w:tcW w:w="405" w:type="pct"/>
            <w:shd w:val="pct5" w:color="FFFFFF" w:themeColor="background1" w:fill="auto"/>
            <w:tcMar>
              <w:top w:w="72" w:type="dxa"/>
              <w:left w:w="144" w:type="dxa"/>
              <w:bottom w:w="72" w:type="dxa"/>
              <w:right w:w="144" w:type="dxa"/>
            </w:tcMar>
            <w:vAlign w:val="center"/>
          </w:tcPr>
          <w:p w14:paraId="769A447F" w14:textId="2A847199" w:rsidR="00EE2676" w:rsidRPr="00BC1F17" w:rsidRDefault="00EE2676" w:rsidP="00115FF1">
            <w:pPr>
              <w:ind w:firstLineChars="0" w:firstLine="0"/>
              <w:jc w:val="center"/>
              <w:rPr>
                <w:rFonts w:eastAsiaTheme="minorEastAsia"/>
                <w:sz w:val="16"/>
                <w:szCs w:val="16"/>
                <w:lang w:eastAsia="zh-CN"/>
              </w:rPr>
            </w:pPr>
            <w:r w:rsidRPr="00BC1F17">
              <w:rPr>
                <w:rFonts w:eastAsiaTheme="minorEastAsia"/>
                <w:sz w:val="16"/>
                <w:szCs w:val="16"/>
                <w:lang w:eastAsia="zh-CN"/>
              </w:rPr>
              <w:t>0</w:t>
            </w:r>
          </w:p>
        </w:tc>
        <w:tc>
          <w:tcPr>
            <w:tcW w:w="337" w:type="pct"/>
            <w:shd w:val="pct5" w:color="FFFFFF" w:themeColor="background1" w:fill="auto"/>
            <w:tcMar>
              <w:top w:w="72" w:type="dxa"/>
              <w:left w:w="144" w:type="dxa"/>
              <w:bottom w:w="72" w:type="dxa"/>
              <w:right w:w="144" w:type="dxa"/>
            </w:tcMar>
            <w:vAlign w:val="center"/>
          </w:tcPr>
          <w:p w14:paraId="7773B996" w14:textId="3AB688E6" w:rsidR="00EE2676" w:rsidRPr="00BC1F17" w:rsidRDefault="00EE2676" w:rsidP="00115FF1">
            <w:pPr>
              <w:ind w:firstLineChars="0" w:firstLine="0"/>
              <w:jc w:val="center"/>
              <w:rPr>
                <w:rFonts w:eastAsiaTheme="minorEastAsia"/>
                <w:sz w:val="16"/>
                <w:szCs w:val="16"/>
                <w:lang w:eastAsia="zh-CN"/>
              </w:rPr>
            </w:pPr>
            <w:r w:rsidRPr="00BC1F17">
              <w:rPr>
                <w:rFonts w:eastAsiaTheme="minorEastAsia"/>
                <w:sz w:val="16"/>
                <w:szCs w:val="16"/>
                <w:lang w:eastAsia="zh-CN"/>
              </w:rPr>
              <w:t>33</w:t>
            </w:r>
          </w:p>
        </w:tc>
        <w:tc>
          <w:tcPr>
            <w:tcW w:w="541" w:type="pct"/>
            <w:shd w:val="pct5" w:color="FFFFFF" w:themeColor="background1" w:fill="auto"/>
            <w:tcMar>
              <w:top w:w="72" w:type="dxa"/>
              <w:left w:w="144" w:type="dxa"/>
              <w:bottom w:w="72" w:type="dxa"/>
              <w:right w:w="144" w:type="dxa"/>
            </w:tcMar>
            <w:vAlign w:val="center"/>
          </w:tcPr>
          <w:p w14:paraId="2DA3AA3A" w14:textId="77777777" w:rsidR="00EE2676" w:rsidRPr="00BC1F17" w:rsidRDefault="00EE2676" w:rsidP="00115FF1">
            <w:pPr>
              <w:ind w:firstLineChars="0" w:firstLine="0"/>
              <w:jc w:val="center"/>
              <w:rPr>
                <w:rFonts w:eastAsiaTheme="minorEastAsia"/>
                <w:sz w:val="16"/>
                <w:szCs w:val="16"/>
                <w:lang w:eastAsia="zh-CN"/>
              </w:rPr>
            </w:pPr>
            <w:r w:rsidRPr="00BC1F17">
              <w:rPr>
                <w:rFonts w:eastAsiaTheme="minorEastAsia"/>
                <w:sz w:val="16"/>
                <w:szCs w:val="16"/>
                <w:lang w:eastAsia="zh-CN"/>
              </w:rPr>
              <w:t>0.07</w:t>
            </w:r>
          </w:p>
        </w:tc>
        <w:tc>
          <w:tcPr>
            <w:tcW w:w="406" w:type="pct"/>
            <w:shd w:val="pct5" w:color="FFFFFF" w:themeColor="background1" w:fill="auto"/>
            <w:tcMar>
              <w:top w:w="72" w:type="dxa"/>
              <w:left w:w="144" w:type="dxa"/>
              <w:bottom w:w="72" w:type="dxa"/>
              <w:right w:w="144" w:type="dxa"/>
            </w:tcMar>
            <w:vAlign w:val="center"/>
            <w:hideMark/>
          </w:tcPr>
          <w:p w14:paraId="7AC63AEC" w14:textId="77777777" w:rsidR="00EE2676" w:rsidRPr="00BC1F17" w:rsidRDefault="00EE2676" w:rsidP="00115FF1">
            <w:pPr>
              <w:ind w:firstLineChars="0" w:firstLine="0"/>
              <w:jc w:val="center"/>
              <w:rPr>
                <w:rFonts w:eastAsiaTheme="minorEastAsia"/>
                <w:sz w:val="16"/>
                <w:szCs w:val="16"/>
              </w:rPr>
            </w:pPr>
            <w:r w:rsidRPr="00BC1F17">
              <w:rPr>
                <w:rFonts w:eastAsiaTheme="minorEastAsia"/>
                <w:sz w:val="16"/>
                <w:szCs w:val="16"/>
              </w:rPr>
              <w:t>0.06</w:t>
            </w:r>
          </w:p>
        </w:tc>
        <w:tc>
          <w:tcPr>
            <w:tcW w:w="405" w:type="pct"/>
            <w:shd w:val="pct5" w:color="FFFFFF" w:themeColor="background1" w:fill="auto"/>
            <w:tcMar>
              <w:top w:w="72" w:type="dxa"/>
              <w:left w:w="144" w:type="dxa"/>
              <w:bottom w:w="72" w:type="dxa"/>
              <w:right w:w="144" w:type="dxa"/>
            </w:tcMar>
            <w:vAlign w:val="center"/>
            <w:hideMark/>
          </w:tcPr>
          <w:p w14:paraId="21CF775B" w14:textId="77777777" w:rsidR="00EE2676" w:rsidRPr="00BC1F17" w:rsidRDefault="00EE2676" w:rsidP="00115FF1">
            <w:pPr>
              <w:ind w:firstLineChars="0" w:firstLine="0"/>
              <w:jc w:val="center"/>
              <w:rPr>
                <w:rFonts w:eastAsiaTheme="minorEastAsia"/>
                <w:sz w:val="16"/>
                <w:szCs w:val="16"/>
              </w:rPr>
            </w:pPr>
            <w:r w:rsidRPr="00BC1F17">
              <w:rPr>
                <w:rFonts w:eastAsiaTheme="minorEastAsia"/>
                <w:sz w:val="16"/>
                <w:szCs w:val="16"/>
              </w:rPr>
              <w:t>65</w:t>
            </w:r>
          </w:p>
        </w:tc>
        <w:tc>
          <w:tcPr>
            <w:tcW w:w="350" w:type="pct"/>
            <w:shd w:val="pct5" w:color="FFFFFF" w:themeColor="background1" w:fill="auto"/>
            <w:tcMar>
              <w:top w:w="72" w:type="dxa"/>
              <w:left w:w="144" w:type="dxa"/>
              <w:bottom w:w="72" w:type="dxa"/>
              <w:right w:w="144" w:type="dxa"/>
            </w:tcMar>
            <w:vAlign w:val="center"/>
            <w:hideMark/>
          </w:tcPr>
          <w:p w14:paraId="2F22AF35" w14:textId="77777777" w:rsidR="00EE2676" w:rsidRPr="00BC1F17" w:rsidRDefault="00EE2676" w:rsidP="00115FF1">
            <w:pPr>
              <w:ind w:firstLineChars="0" w:firstLine="0"/>
              <w:jc w:val="center"/>
              <w:rPr>
                <w:rFonts w:eastAsiaTheme="minorEastAsia"/>
                <w:sz w:val="16"/>
                <w:szCs w:val="16"/>
              </w:rPr>
            </w:pPr>
            <w:r w:rsidRPr="00BC1F17">
              <w:rPr>
                <w:rFonts w:eastAsiaTheme="minorEastAsia"/>
                <w:sz w:val="16"/>
                <w:szCs w:val="16"/>
              </w:rPr>
              <w:t>7.8</w:t>
            </w:r>
          </w:p>
        </w:tc>
        <w:tc>
          <w:tcPr>
            <w:tcW w:w="326" w:type="pct"/>
            <w:shd w:val="pct5" w:color="FFFFFF" w:themeColor="background1" w:fill="auto"/>
            <w:vAlign w:val="center"/>
          </w:tcPr>
          <w:p w14:paraId="60A8533A" w14:textId="25C46D9E" w:rsidR="00EE2676" w:rsidRPr="00BC1F17" w:rsidRDefault="00F07FA8" w:rsidP="00115FF1">
            <w:pPr>
              <w:ind w:firstLineChars="0" w:firstLine="0"/>
              <w:jc w:val="center"/>
              <w:rPr>
                <w:rFonts w:eastAsiaTheme="minorEastAsia"/>
                <w:sz w:val="16"/>
                <w:szCs w:val="16"/>
                <w:lang w:eastAsia="zh-CN"/>
              </w:rPr>
            </w:pPr>
            <w:r>
              <w:rPr>
                <w:rFonts w:eastAsiaTheme="minorEastAsia"/>
                <w:sz w:val="16"/>
                <w:szCs w:val="16"/>
                <w:lang w:eastAsia="zh-CN"/>
              </w:rPr>
              <w:t>No data</w:t>
            </w:r>
          </w:p>
        </w:tc>
      </w:tr>
      <w:tr w:rsidR="00BB1A4C" w:rsidRPr="00BC1F17" w14:paraId="29E69144" w14:textId="77777777" w:rsidTr="00BB1A4C">
        <w:trPr>
          <w:trHeight w:val="278"/>
        </w:trPr>
        <w:tc>
          <w:tcPr>
            <w:tcW w:w="473" w:type="pct"/>
            <w:vMerge/>
            <w:shd w:val="pct5" w:color="FFFFFF" w:themeColor="background1" w:fill="auto"/>
            <w:vAlign w:val="center"/>
            <w:hideMark/>
          </w:tcPr>
          <w:p w14:paraId="3D842B92" w14:textId="77777777" w:rsidR="00EE2676" w:rsidRPr="00BC1F17" w:rsidRDefault="00EE2676" w:rsidP="00115FF1">
            <w:pPr>
              <w:ind w:firstLineChars="200" w:firstLine="320"/>
              <w:jc w:val="center"/>
              <w:rPr>
                <w:rFonts w:eastAsiaTheme="minorEastAsia"/>
                <w:sz w:val="16"/>
                <w:szCs w:val="16"/>
              </w:rPr>
            </w:pPr>
          </w:p>
        </w:tc>
        <w:tc>
          <w:tcPr>
            <w:tcW w:w="744" w:type="pct"/>
            <w:shd w:val="pct5" w:color="FFFFFF" w:themeColor="background1" w:fill="auto"/>
            <w:tcMar>
              <w:top w:w="72" w:type="dxa"/>
              <w:left w:w="144" w:type="dxa"/>
              <w:bottom w:w="72" w:type="dxa"/>
              <w:right w:w="144" w:type="dxa"/>
            </w:tcMar>
            <w:vAlign w:val="center"/>
            <w:hideMark/>
          </w:tcPr>
          <w:p w14:paraId="128864AC" w14:textId="77777777" w:rsidR="00EE2676" w:rsidRPr="00BC1F17" w:rsidRDefault="00EE2676" w:rsidP="00115FF1">
            <w:pPr>
              <w:ind w:firstLineChars="0" w:firstLine="0"/>
              <w:jc w:val="center"/>
              <w:rPr>
                <w:rFonts w:eastAsiaTheme="minorEastAsia"/>
                <w:sz w:val="16"/>
                <w:szCs w:val="16"/>
              </w:rPr>
            </w:pPr>
            <w:proofErr w:type="spellStart"/>
            <w:r w:rsidRPr="00BC1F17">
              <w:rPr>
                <w:rFonts w:eastAsiaTheme="minorEastAsia"/>
                <w:sz w:val="16"/>
                <w:szCs w:val="16"/>
              </w:rPr>
              <w:t>Zhongshan</w:t>
            </w:r>
            <w:proofErr w:type="spellEnd"/>
            <w:r w:rsidRPr="00BC1F17">
              <w:rPr>
                <w:rFonts w:eastAsiaTheme="minorEastAsia"/>
                <w:sz w:val="16"/>
                <w:szCs w:val="16"/>
              </w:rPr>
              <w:t xml:space="preserve"> Station</w:t>
            </w:r>
          </w:p>
        </w:tc>
        <w:tc>
          <w:tcPr>
            <w:tcW w:w="338" w:type="pct"/>
            <w:shd w:val="pct5" w:color="FFFFFF" w:themeColor="background1" w:fill="auto"/>
            <w:tcMar>
              <w:top w:w="72" w:type="dxa"/>
              <w:left w:w="144" w:type="dxa"/>
              <w:bottom w:w="72" w:type="dxa"/>
              <w:right w:w="144" w:type="dxa"/>
            </w:tcMar>
            <w:vAlign w:val="center"/>
          </w:tcPr>
          <w:p w14:paraId="08B8CBCB" w14:textId="186E8E66" w:rsidR="00EE2676" w:rsidRPr="00BC1F17" w:rsidRDefault="00EE2676" w:rsidP="00115FF1">
            <w:pPr>
              <w:ind w:firstLineChars="0" w:firstLine="0"/>
              <w:jc w:val="center"/>
              <w:rPr>
                <w:rFonts w:eastAsiaTheme="minorEastAsia"/>
                <w:sz w:val="16"/>
                <w:szCs w:val="16"/>
                <w:lang w:eastAsia="zh-CN"/>
              </w:rPr>
            </w:pPr>
            <w:r w:rsidRPr="00BC1F17">
              <w:rPr>
                <w:rFonts w:eastAsiaTheme="minorEastAsia"/>
                <w:sz w:val="16"/>
                <w:szCs w:val="16"/>
                <w:lang w:eastAsia="zh-CN"/>
              </w:rPr>
              <w:t>69</w:t>
            </w:r>
          </w:p>
        </w:tc>
        <w:tc>
          <w:tcPr>
            <w:tcW w:w="337" w:type="pct"/>
            <w:shd w:val="pct5" w:color="FFFFFF" w:themeColor="background1" w:fill="auto"/>
            <w:tcMar>
              <w:top w:w="72" w:type="dxa"/>
              <w:left w:w="144" w:type="dxa"/>
              <w:bottom w:w="72" w:type="dxa"/>
              <w:right w:w="144" w:type="dxa"/>
            </w:tcMar>
            <w:vAlign w:val="center"/>
          </w:tcPr>
          <w:p w14:paraId="1CE85B87" w14:textId="5E06B4EE" w:rsidR="00EE2676" w:rsidRPr="00BC1F17" w:rsidRDefault="00EE2676" w:rsidP="00115FF1">
            <w:pPr>
              <w:ind w:firstLineChars="0" w:firstLine="0"/>
              <w:jc w:val="center"/>
              <w:rPr>
                <w:rFonts w:eastAsiaTheme="minorEastAsia"/>
                <w:sz w:val="16"/>
                <w:szCs w:val="16"/>
                <w:lang w:eastAsia="zh-CN"/>
              </w:rPr>
            </w:pPr>
            <w:r w:rsidRPr="00BC1F17">
              <w:rPr>
                <w:rFonts w:eastAsiaTheme="minorEastAsia"/>
                <w:sz w:val="16"/>
                <w:szCs w:val="16"/>
                <w:lang w:eastAsia="zh-CN"/>
              </w:rPr>
              <w:t>16</w:t>
            </w:r>
          </w:p>
        </w:tc>
        <w:tc>
          <w:tcPr>
            <w:tcW w:w="338" w:type="pct"/>
            <w:shd w:val="pct5" w:color="FFFFFF" w:themeColor="background1" w:fill="auto"/>
            <w:tcMar>
              <w:top w:w="72" w:type="dxa"/>
              <w:left w:w="144" w:type="dxa"/>
              <w:bottom w:w="72" w:type="dxa"/>
              <w:right w:w="144" w:type="dxa"/>
            </w:tcMar>
            <w:vAlign w:val="center"/>
          </w:tcPr>
          <w:p w14:paraId="7DBBB575" w14:textId="1521DFF5" w:rsidR="00EE2676" w:rsidRPr="00BC1F17" w:rsidRDefault="00EE2676" w:rsidP="00115FF1">
            <w:pPr>
              <w:ind w:firstLineChars="0" w:firstLine="0"/>
              <w:jc w:val="center"/>
              <w:rPr>
                <w:rFonts w:eastAsiaTheme="minorEastAsia"/>
                <w:sz w:val="16"/>
                <w:szCs w:val="16"/>
                <w:lang w:eastAsia="zh-CN"/>
              </w:rPr>
            </w:pPr>
            <w:r w:rsidRPr="00BC1F17">
              <w:rPr>
                <w:rFonts w:eastAsiaTheme="minorEastAsia"/>
                <w:sz w:val="16"/>
                <w:szCs w:val="16"/>
                <w:lang w:eastAsia="zh-CN"/>
              </w:rPr>
              <w:t>1</w:t>
            </w:r>
          </w:p>
        </w:tc>
        <w:tc>
          <w:tcPr>
            <w:tcW w:w="405" w:type="pct"/>
            <w:shd w:val="pct5" w:color="FFFFFF" w:themeColor="background1" w:fill="auto"/>
            <w:tcMar>
              <w:top w:w="72" w:type="dxa"/>
              <w:left w:w="144" w:type="dxa"/>
              <w:bottom w:w="72" w:type="dxa"/>
              <w:right w:w="144" w:type="dxa"/>
            </w:tcMar>
            <w:vAlign w:val="center"/>
          </w:tcPr>
          <w:p w14:paraId="541B65D1" w14:textId="6F4AE929" w:rsidR="00EE2676" w:rsidRPr="00BC1F17" w:rsidRDefault="00EE2676" w:rsidP="00115FF1">
            <w:pPr>
              <w:ind w:firstLineChars="0" w:firstLine="0"/>
              <w:jc w:val="center"/>
              <w:rPr>
                <w:rFonts w:eastAsiaTheme="minorEastAsia"/>
                <w:sz w:val="16"/>
                <w:szCs w:val="16"/>
                <w:lang w:eastAsia="zh-CN"/>
              </w:rPr>
            </w:pPr>
            <w:r w:rsidRPr="00BC1F17">
              <w:rPr>
                <w:rFonts w:eastAsiaTheme="minorEastAsia"/>
                <w:sz w:val="16"/>
                <w:szCs w:val="16"/>
                <w:lang w:eastAsia="zh-CN"/>
              </w:rPr>
              <w:t>2</w:t>
            </w:r>
          </w:p>
        </w:tc>
        <w:tc>
          <w:tcPr>
            <w:tcW w:w="337" w:type="pct"/>
            <w:shd w:val="pct5" w:color="FFFFFF" w:themeColor="background1" w:fill="auto"/>
            <w:tcMar>
              <w:top w:w="72" w:type="dxa"/>
              <w:left w:w="144" w:type="dxa"/>
              <w:bottom w:w="72" w:type="dxa"/>
              <w:right w:w="144" w:type="dxa"/>
            </w:tcMar>
            <w:vAlign w:val="center"/>
          </w:tcPr>
          <w:p w14:paraId="255ACC02" w14:textId="0E5353E4" w:rsidR="00EE2676" w:rsidRPr="00BC1F17" w:rsidRDefault="00EE2676" w:rsidP="00115FF1">
            <w:pPr>
              <w:ind w:firstLineChars="0" w:firstLine="0"/>
              <w:jc w:val="center"/>
              <w:rPr>
                <w:rFonts w:eastAsiaTheme="minorEastAsia"/>
                <w:sz w:val="16"/>
                <w:szCs w:val="16"/>
                <w:lang w:eastAsia="zh-CN"/>
              </w:rPr>
            </w:pPr>
            <w:r w:rsidRPr="00BC1F17">
              <w:rPr>
                <w:rFonts w:eastAsiaTheme="minorEastAsia"/>
                <w:sz w:val="16"/>
                <w:szCs w:val="16"/>
                <w:lang w:eastAsia="zh-CN"/>
              </w:rPr>
              <w:t>50</w:t>
            </w:r>
          </w:p>
        </w:tc>
        <w:tc>
          <w:tcPr>
            <w:tcW w:w="541" w:type="pct"/>
            <w:shd w:val="pct5" w:color="FFFFFF" w:themeColor="background1" w:fill="auto"/>
            <w:tcMar>
              <w:top w:w="72" w:type="dxa"/>
              <w:left w:w="144" w:type="dxa"/>
              <w:bottom w:w="72" w:type="dxa"/>
              <w:right w:w="144" w:type="dxa"/>
            </w:tcMar>
            <w:vAlign w:val="center"/>
          </w:tcPr>
          <w:p w14:paraId="2751318F" w14:textId="77777777" w:rsidR="00EE2676" w:rsidRPr="00BC1F17" w:rsidRDefault="00EE2676" w:rsidP="00115FF1">
            <w:pPr>
              <w:ind w:firstLineChars="0" w:firstLine="0"/>
              <w:jc w:val="center"/>
              <w:rPr>
                <w:rFonts w:eastAsiaTheme="minorEastAsia"/>
                <w:sz w:val="16"/>
                <w:szCs w:val="16"/>
                <w:lang w:eastAsia="zh-CN"/>
              </w:rPr>
            </w:pPr>
            <w:r w:rsidRPr="00BC1F17">
              <w:rPr>
                <w:rFonts w:eastAsiaTheme="minorEastAsia"/>
                <w:sz w:val="16"/>
                <w:szCs w:val="16"/>
                <w:lang w:eastAsia="zh-CN"/>
              </w:rPr>
              <w:t>0.12</w:t>
            </w:r>
          </w:p>
        </w:tc>
        <w:tc>
          <w:tcPr>
            <w:tcW w:w="406" w:type="pct"/>
            <w:shd w:val="pct5" w:color="FFFFFF" w:themeColor="background1" w:fill="auto"/>
            <w:tcMar>
              <w:top w:w="72" w:type="dxa"/>
              <w:left w:w="144" w:type="dxa"/>
              <w:bottom w:w="72" w:type="dxa"/>
              <w:right w:w="144" w:type="dxa"/>
            </w:tcMar>
            <w:vAlign w:val="center"/>
            <w:hideMark/>
          </w:tcPr>
          <w:p w14:paraId="70E703B4" w14:textId="77777777" w:rsidR="00EE2676" w:rsidRPr="00BC1F17" w:rsidRDefault="00EE2676" w:rsidP="00115FF1">
            <w:pPr>
              <w:ind w:firstLineChars="0" w:firstLine="0"/>
              <w:jc w:val="center"/>
              <w:rPr>
                <w:rFonts w:eastAsiaTheme="minorEastAsia"/>
                <w:sz w:val="16"/>
                <w:szCs w:val="16"/>
              </w:rPr>
            </w:pPr>
            <w:r w:rsidRPr="00BC1F17">
              <w:rPr>
                <w:rFonts w:eastAsiaTheme="minorEastAsia"/>
                <w:sz w:val="16"/>
                <w:szCs w:val="16"/>
              </w:rPr>
              <w:t>0.06</w:t>
            </w:r>
          </w:p>
        </w:tc>
        <w:tc>
          <w:tcPr>
            <w:tcW w:w="405" w:type="pct"/>
            <w:shd w:val="pct5" w:color="FFFFFF" w:themeColor="background1" w:fill="auto"/>
            <w:tcMar>
              <w:top w:w="72" w:type="dxa"/>
              <w:left w:w="144" w:type="dxa"/>
              <w:bottom w:w="72" w:type="dxa"/>
              <w:right w:w="144" w:type="dxa"/>
            </w:tcMar>
            <w:vAlign w:val="center"/>
            <w:hideMark/>
          </w:tcPr>
          <w:p w14:paraId="6985F88A" w14:textId="77777777" w:rsidR="00EE2676" w:rsidRPr="00BC1F17" w:rsidRDefault="00EE2676" w:rsidP="00115FF1">
            <w:pPr>
              <w:ind w:firstLineChars="0" w:firstLine="0"/>
              <w:jc w:val="center"/>
              <w:rPr>
                <w:rFonts w:eastAsiaTheme="minorEastAsia"/>
                <w:sz w:val="16"/>
                <w:szCs w:val="16"/>
              </w:rPr>
            </w:pPr>
            <w:r w:rsidRPr="00BC1F17">
              <w:rPr>
                <w:rFonts w:eastAsiaTheme="minorEastAsia"/>
                <w:sz w:val="16"/>
                <w:szCs w:val="16"/>
              </w:rPr>
              <w:t>50</w:t>
            </w:r>
          </w:p>
        </w:tc>
        <w:tc>
          <w:tcPr>
            <w:tcW w:w="350" w:type="pct"/>
            <w:shd w:val="pct5" w:color="FFFFFF" w:themeColor="background1" w:fill="auto"/>
            <w:tcMar>
              <w:top w:w="72" w:type="dxa"/>
              <w:left w:w="144" w:type="dxa"/>
              <w:bottom w:w="72" w:type="dxa"/>
              <w:right w:w="144" w:type="dxa"/>
            </w:tcMar>
            <w:vAlign w:val="center"/>
            <w:hideMark/>
          </w:tcPr>
          <w:p w14:paraId="539CB28E" w14:textId="77777777" w:rsidR="00EE2676" w:rsidRPr="00BC1F17" w:rsidRDefault="00EE2676" w:rsidP="00115FF1">
            <w:pPr>
              <w:ind w:firstLineChars="0" w:firstLine="0"/>
              <w:jc w:val="center"/>
              <w:rPr>
                <w:rFonts w:eastAsiaTheme="minorEastAsia"/>
                <w:sz w:val="16"/>
                <w:szCs w:val="16"/>
              </w:rPr>
            </w:pPr>
            <w:r w:rsidRPr="00BC1F17">
              <w:rPr>
                <w:rFonts w:eastAsiaTheme="minorEastAsia"/>
                <w:sz w:val="16"/>
                <w:szCs w:val="16"/>
              </w:rPr>
              <w:t>4.8</w:t>
            </w:r>
          </w:p>
        </w:tc>
        <w:tc>
          <w:tcPr>
            <w:tcW w:w="326" w:type="pct"/>
            <w:shd w:val="pct5" w:color="FFFFFF" w:themeColor="background1" w:fill="auto"/>
            <w:vAlign w:val="center"/>
          </w:tcPr>
          <w:p w14:paraId="3D7AC50E" w14:textId="77777777" w:rsidR="00EE2676" w:rsidRPr="00BC1F17" w:rsidRDefault="00EE2676" w:rsidP="00115FF1">
            <w:pPr>
              <w:ind w:firstLineChars="0" w:firstLine="0"/>
              <w:jc w:val="center"/>
              <w:rPr>
                <w:rFonts w:eastAsiaTheme="minorEastAsia"/>
                <w:sz w:val="16"/>
                <w:szCs w:val="16"/>
                <w:lang w:eastAsia="zh-CN"/>
              </w:rPr>
            </w:pPr>
            <w:r w:rsidRPr="00BC1F17">
              <w:rPr>
                <w:rFonts w:eastAsiaTheme="minorEastAsia"/>
                <w:sz w:val="16"/>
                <w:szCs w:val="16"/>
                <w:lang w:eastAsia="zh-CN"/>
              </w:rPr>
              <w:t>0.624</w:t>
            </w:r>
          </w:p>
        </w:tc>
      </w:tr>
    </w:tbl>
    <w:p w14:paraId="59BB8D38" w14:textId="30D811F5" w:rsidR="006122CE" w:rsidRPr="003101EF" w:rsidRDefault="0098122A" w:rsidP="0098122A">
      <w:pPr>
        <w:ind w:firstLineChars="0" w:firstLine="0"/>
        <w:jc w:val="center"/>
        <w:rPr>
          <w:szCs w:val="20"/>
        </w:rPr>
      </w:pPr>
      <w:r w:rsidRPr="00645E10">
        <w:rPr>
          <w:noProof/>
          <w:lang w:val="en-US" w:eastAsia="zh-CN"/>
        </w:rPr>
        <w:lastRenderedPageBreak/>
        <w:drawing>
          <wp:inline distT="0" distB="0" distL="0" distR="0" wp14:anchorId="6C35ADA8" wp14:editId="6253F513">
            <wp:extent cx="5274310" cy="3684409"/>
            <wp:effectExtent l="0" t="0" r="2540" b="0"/>
            <wp:docPr id="7" name="图片 7" descr="C:\Users\Pengzhen\Documents\WeChat Files\Pengzhen_1991\FileStorage\File\2019-08\Figures_revised\Fig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engzhen\Documents\WeChat Files\Pengzhen_1991\FileStorage\File\2019-08\Figures_revised\Fig01.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274310" cy="3684409"/>
                    </a:xfrm>
                    <a:prstGeom prst="rect">
                      <a:avLst/>
                    </a:prstGeom>
                    <a:noFill/>
                    <a:ln>
                      <a:noFill/>
                    </a:ln>
                  </pic:spPr>
                </pic:pic>
              </a:graphicData>
            </a:graphic>
          </wp:inline>
        </w:drawing>
      </w:r>
    </w:p>
    <w:p w14:paraId="0B2576BD" w14:textId="717921F1" w:rsidR="006122CE" w:rsidRPr="003101EF" w:rsidRDefault="00B65C44" w:rsidP="00B65C44">
      <w:pPr>
        <w:ind w:firstLineChars="0" w:firstLine="0"/>
        <w:rPr>
          <w:b/>
          <w:bCs/>
          <w:szCs w:val="20"/>
        </w:rPr>
      </w:pPr>
      <w:r>
        <w:rPr>
          <w:rFonts w:eastAsiaTheme="minorEastAsia"/>
          <w:b/>
          <w:bCs/>
          <w:szCs w:val="20"/>
        </w:rPr>
        <w:t>Figure 1</w:t>
      </w:r>
      <w:r w:rsidRPr="003D19F8">
        <w:rPr>
          <w:rFonts w:eastAsiaTheme="minorEastAsia"/>
          <w:b/>
          <w:bCs/>
          <w:szCs w:val="20"/>
        </w:rPr>
        <w:t xml:space="preserve"> Mass spectra of </w:t>
      </w:r>
      <w:r>
        <w:rPr>
          <w:rFonts w:eastAsiaTheme="minorEastAsia"/>
          <w:b/>
          <w:bCs/>
          <w:szCs w:val="20"/>
        </w:rPr>
        <w:t>organic</w:t>
      </w:r>
      <w:r w:rsidRPr="003D19F8">
        <w:rPr>
          <w:rFonts w:eastAsiaTheme="minorEastAsia"/>
          <w:b/>
          <w:bCs/>
          <w:szCs w:val="20"/>
        </w:rPr>
        <w:t xml:space="preserve"> compounds (</w:t>
      </w:r>
      <w:proofErr w:type="spellStart"/>
      <w:r>
        <w:rPr>
          <w:rFonts w:eastAsiaTheme="minorEastAsia"/>
          <w:b/>
          <w:bCs/>
          <w:szCs w:val="20"/>
        </w:rPr>
        <w:t>OxyC</w:t>
      </w:r>
      <w:proofErr w:type="spellEnd"/>
      <w:r w:rsidRPr="003D19F8">
        <w:rPr>
          <w:rFonts w:eastAsiaTheme="minorEastAsia"/>
          <w:b/>
          <w:bCs/>
          <w:szCs w:val="20"/>
        </w:rPr>
        <w:t xml:space="preserve">, </w:t>
      </w:r>
      <w:r>
        <w:rPr>
          <w:rFonts w:eastAsiaTheme="minorEastAsia"/>
          <w:b/>
          <w:bCs/>
          <w:szCs w:val="20"/>
        </w:rPr>
        <w:t>ON</w:t>
      </w:r>
      <w:r w:rsidRPr="003D19F8">
        <w:rPr>
          <w:rFonts w:eastAsiaTheme="minorEastAsia"/>
          <w:b/>
          <w:bCs/>
          <w:szCs w:val="20"/>
        </w:rPr>
        <w:t xml:space="preserve">, OS </w:t>
      </w:r>
      <w:r>
        <w:rPr>
          <w:rFonts w:eastAsiaTheme="minorEastAsia"/>
          <w:b/>
          <w:bCs/>
          <w:szCs w:val="20"/>
        </w:rPr>
        <w:t>and NOS</w:t>
      </w:r>
      <w:r w:rsidRPr="003D19F8">
        <w:rPr>
          <w:rFonts w:eastAsiaTheme="minorEastAsia"/>
          <w:b/>
          <w:bCs/>
          <w:szCs w:val="20"/>
        </w:rPr>
        <w:t xml:space="preserve">) reconstructed from </w:t>
      </w:r>
      <w:proofErr w:type="spellStart"/>
      <w:r w:rsidRPr="003D19F8">
        <w:rPr>
          <w:rFonts w:eastAsiaTheme="minorEastAsia"/>
          <w:b/>
          <w:bCs/>
          <w:szCs w:val="20"/>
        </w:rPr>
        <w:t>Orbitrap</w:t>
      </w:r>
      <w:proofErr w:type="spellEnd"/>
      <w:r w:rsidRPr="003D19F8">
        <w:rPr>
          <w:rFonts w:eastAsiaTheme="minorEastAsia"/>
          <w:b/>
          <w:bCs/>
          <w:szCs w:val="20"/>
        </w:rPr>
        <w:t xml:space="preserve"> MS analysis in the negative ionization mode. </w:t>
      </w:r>
      <w:r w:rsidRPr="003D19F8">
        <w:rPr>
          <w:rFonts w:eastAsiaTheme="minorEastAsia"/>
          <w:bCs/>
          <w:szCs w:val="20"/>
        </w:rPr>
        <w:t xml:space="preserve">X axis corresponds to the m/z of the assigned species and Y axis corresponds to the relative intensity of each molecular. It should be noted that the </w:t>
      </w:r>
      <w:r>
        <w:rPr>
          <w:rFonts w:eastAsiaTheme="minorEastAsia"/>
          <w:bCs/>
          <w:szCs w:val="20"/>
        </w:rPr>
        <w:t>mos</w:t>
      </w:r>
      <w:r>
        <w:t xml:space="preserve">t </w:t>
      </w:r>
      <w:r w:rsidRPr="00E6158B">
        <w:rPr>
          <w:color w:val="C00000"/>
        </w:rPr>
        <w:t xml:space="preserve">intense </w:t>
      </w:r>
      <w:r>
        <w:t>peak</w:t>
      </w:r>
      <w:r w:rsidRPr="003D19F8">
        <w:rPr>
          <w:rFonts w:eastAsiaTheme="minorEastAsia"/>
          <w:bCs/>
          <w:szCs w:val="20"/>
        </w:rPr>
        <w:t xml:space="preserve"> (</w:t>
      </w:r>
      <w:proofErr w:type="spellStart"/>
      <w:r w:rsidRPr="003D19F8">
        <w:rPr>
          <w:rFonts w:eastAsiaTheme="minorEastAsia"/>
          <w:bCs/>
          <w:szCs w:val="20"/>
        </w:rPr>
        <w:t>OxyC</w:t>
      </w:r>
      <w:proofErr w:type="spellEnd"/>
      <w:r w:rsidRPr="003D19F8">
        <w:rPr>
          <w:rFonts w:eastAsiaTheme="minorEastAsia"/>
          <w:bCs/>
          <w:szCs w:val="20"/>
        </w:rPr>
        <w:t>, ON, OS and NOS) was set as 100%. The pie charts showed the percentage of each subgroup in the total number of detected compounds. Arc-C</w:t>
      </w:r>
      <w:r>
        <w:rPr>
          <w:rFonts w:eastAsiaTheme="minorEastAsia"/>
          <w:bCs/>
          <w:szCs w:val="20"/>
        </w:rPr>
        <w:t>O</w:t>
      </w:r>
      <w:r w:rsidRPr="003D19F8">
        <w:rPr>
          <w:rFonts w:eastAsiaTheme="minorEastAsia"/>
          <w:bCs/>
          <w:szCs w:val="20"/>
        </w:rPr>
        <w:t xml:space="preserve"> in a) is for central Arctic </w:t>
      </w:r>
      <w:r w:rsidR="00D36238">
        <w:rPr>
          <w:rFonts w:eastAsiaTheme="minorEastAsia"/>
          <w:bCs/>
          <w:szCs w:val="20"/>
        </w:rPr>
        <w:t>Ocean</w:t>
      </w:r>
      <w:r w:rsidRPr="003D19F8">
        <w:rPr>
          <w:rFonts w:eastAsiaTheme="minorEastAsia"/>
          <w:bCs/>
          <w:szCs w:val="20"/>
        </w:rPr>
        <w:t xml:space="preserve"> </w:t>
      </w:r>
      <w:r>
        <w:rPr>
          <w:rFonts w:eastAsiaTheme="minorEastAsia"/>
          <w:bCs/>
          <w:szCs w:val="20"/>
        </w:rPr>
        <w:t>area,</w:t>
      </w:r>
      <w:r w:rsidRPr="003D19F8">
        <w:rPr>
          <w:rFonts w:eastAsiaTheme="minorEastAsia"/>
          <w:bCs/>
          <w:szCs w:val="20"/>
        </w:rPr>
        <w:t xml:space="preserve"> Arc-PI in b) is for Arctic </w:t>
      </w:r>
      <w:r>
        <w:rPr>
          <w:rFonts w:eastAsiaTheme="minorEastAsia"/>
          <w:bCs/>
          <w:szCs w:val="20"/>
        </w:rPr>
        <w:t>p</w:t>
      </w:r>
      <w:r w:rsidRPr="003D19F8">
        <w:rPr>
          <w:rFonts w:eastAsiaTheme="minorEastAsia"/>
          <w:bCs/>
          <w:szCs w:val="20"/>
        </w:rPr>
        <w:t xml:space="preserve">ack </w:t>
      </w:r>
      <w:r>
        <w:rPr>
          <w:rFonts w:eastAsiaTheme="minorEastAsia"/>
          <w:bCs/>
          <w:szCs w:val="20"/>
        </w:rPr>
        <w:t>i</w:t>
      </w:r>
      <w:r w:rsidRPr="003D19F8">
        <w:rPr>
          <w:rFonts w:eastAsiaTheme="minorEastAsia"/>
          <w:bCs/>
          <w:szCs w:val="20"/>
        </w:rPr>
        <w:t xml:space="preserve">ce </w:t>
      </w:r>
      <w:r>
        <w:rPr>
          <w:rFonts w:eastAsiaTheme="minorEastAsia"/>
          <w:bCs/>
          <w:szCs w:val="20"/>
        </w:rPr>
        <w:t>zone,</w:t>
      </w:r>
      <w:r w:rsidRPr="003D19F8">
        <w:rPr>
          <w:rFonts w:eastAsiaTheme="minorEastAsia"/>
          <w:bCs/>
          <w:szCs w:val="20"/>
        </w:rPr>
        <w:t xml:space="preserve"> Ant-KLS in c) is for Antarctic Kunlun </w:t>
      </w:r>
      <w:r>
        <w:rPr>
          <w:rFonts w:eastAsiaTheme="minorEastAsia"/>
          <w:bCs/>
          <w:szCs w:val="20"/>
        </w:rPr>
        <w:t>s</w:t>
      </w:r>
      <w:r w:rsidRPr="003D19F8">
        <w:rPr>
          <w:rFonts w:eastAsiaTheme="minorEastAsia"/>
          <w:bCs/>
          <w:szCs w:val="20"/>
        </w:rPr>
        <w:t>tation</w:t>
      </w:r>
      <w:r>
        <w:rPr>
          <w:rFonts w:eastAsiaTheme="minorEastAsia"/>
          <w:bCs/>
          <w:szCs w:val="20"/>
        </w:rPr>
        <w:t>,</w:t>
      </w:r>
      <w:r w:rsidRPr="003D19F8">
        <w:rPr>
          <w:rFonts w:eastAsiaTheme="minorEastAsia"/>
          <w:bCs/>
          <w:szCs w:val="20"/>
        </w:rPr>
        <w:t xml:space="preserve"> Ant-ZSS in d) is for Antarctic </w:t>
      </w:r>
      <w:proofErr w:type="spellStart"/>
      <w:r w:rsidRPr="003D19F8">
        <w:rPr>
          <w:rFonts w:eastAsiaTheme="minorEastAsia"/>
          <w:bCs/>
          <w:szCs w:val="20"/>
        </w:rPr>
        <w:t>Zhongshan</w:t>
      </w:r>
      <w:proofErr w:type="spellEnd"/>
      <w:r w:rsidRPr="003D19F8">
        <w:rPr>
          <w:rFonts w:eastAsiaTheme="minorEastAsia"/>
          <w:bCs/>
          <w:szCs w:val="20"/>
        </w:rPr>
        <w:t xml:space="preserve"> </w:t>
      </w:r>
      <w:r>
        <w:rPr>
          <w:rFonts w:eastAsiaTheme="minorEastAsia"/>
          <w:bCs/>
          <w:szCs w:val="20"/>
        </w:rPr>
        <w:t>s</w:t>
      </w:r>
      <w:r w:rsidRPr="003D19F8">
        <w:rPr>
          <w:rFonts w:eastAsiaTheme="minorEastAsia"/>
          <w:bCs/>
          <w:szCs w:val="20"/>
        </w:rPr>
        <w:t>tation</w:t>
      </w:r>
      <w:r>
        <w:rPr>
          <w:rFonts w:eastAsiaTheme="minorEastAsia"/>
          <w:bCs/>
          <w:szCs w:val="20"/>
        </w:rPr>
        <w:t>,</w:t>
      </w:r>
      <w:r w:rsidRPr="003D19F8">
        <w:rPr>
          <w:rFonts w:eastAsiaTheme="minorEastAsia"/>
          <w:bCs/>
          <w:szCs w:val="20"/>
        </w:rPr>
        <w:t xml:space="preserve"> GZ-</w:t>
      </w:r>
      <w:r>
        <w:rPr>
          <w:rFonts w:eastAsiaTheme="minorEastAsia"/>
          <w:bCs/>
          <w:szCs w:val="20"/>
        </w:rPr>
        <w:t>u</w:t>
      </w:r>
      <w:r w:rsidRPr="003D19F8">
        <w:rPr>
          <w:rFonts w:eastAsiaTheme="minorEastAsia"/>
          <w:bCs/>
          <w:szCs w:val="20"/>
        </w:rPr>
        <w:t xml:space="preserve">rban in e) is for </w:t>
      </w:r>
      <w:r>
        <w:rPr>
          <w:rFonts w:eastAsiaTheme="minorEastAsia"/>
          <w:bCs/>
          <w:szCs w:val="20"/>
        </w:rPr>
        <w:t>u</w:t>
      </w:r>
      <w:r w:rsidRPr="003D19F8">
        <w:rPr>
          <w:rFonts w:eastAsiaTheme="minorEastAsia"/>
          <w:bCs/>
          <w:szCs w:val="20"/>
        </w:rPr>
        <w:t xml:space="preserve">rban Guangzhou </w:t>
      </w:r>
      <w:r>
        <w:rPr>
          <w:rFonts w:eastAsiaTheme="minorEastAsia"/>
          <w:bCs/>
          <w:szCs w:val="20"/>
        </w:rPr>
        <w:t>s</w:t>
      </w:r>
      <w:r w:rsidRPr="003D19F8">
        <w:rPr>
          <w:rFonts w:eastAsiaTheme="minorEastAsia"/>
          <w:bCs/>
          <w:szCs w:val="20"/>
        </w:rPr>
        <w:t>ite</w:t>
      </w:r>
      <w:r>
        <w:rPr>
          <w:rFonts w:eastAsiaTheme="minorEastAsia"/>
          <w:bCs/>
          <w:szCs w:val="20"/>
        </w:rPr>
        <w:t>,</w:t>
      </w:r>
      <w:r w:rsidRPr="003D19F8">
        <w:rPr>
          <w:rFonts w:eastAsiaTheme="minorEastAsia"/>
          <w:bCs/>
          <w:szCs w:val="20"/>
        </w:rPr>
        <w:t xml:space="preserve"> </w:t>
      </w:r>
      <w:r w:rsidRPr="00387AB5">
        <w:rPr>
          <w:rFonts w:eastAsiaTheme="minorEastAsia"/>
          <w:bCs/>
          <w:szCs w:val="20"/>
        </w:rPr>
        <w:t>GZ-</w:t>
      </w:r>
      <w:r w:rsidR="00E911C2">
        <w:rPr>
          <w:rFonts w:eastAsiaTheme="minorEastAsia"/>
          <w:bCs/>
          <w:szCs w:val="20"/>
        </w:rPr>
        <w:t>rural</w:t>
      </w:r>
      <w:r w:rsidRPr="00F07860">
        <w:rPr>
          <w:rFonts w:eastAsiaTheme="minorEastAsia"/>
          <w:bCs/>
          <w:szCs w:val="20"/>
        </w:rPr>
        <w:t xml:space="preserve"> </w:t>
      </w:r>
      <w:r>
        <w:rPr>
          <w:rFonts w:eastAsiaTheme="minorEastAsia"/>
          <w:bCs/>
          <w:szCs w:val="20"/>
        </w:rPr>
        <w:t xml:space="preserve">in </w:t>
      </w:r>
      <w:r w:rsidRPr="003D19F8">
        <w:rPr>
          <w:rFonts w:eastAsiaTheme="minorEastAsia"/>
          <w:bCs/>
          <w:szCs w:val="20"/>
        </w:rPr>
        <w:t>f)</w:t>
      </w:r>
      <w:r>
        <w:rPr>
          <w:rFonts w:eastAsiaTheme="minorEastAsia"/>
          <w:bCs/>
          <w:szCs w:val="20"/>
        </w:rPr>
        <w:t xml:space="preserve"> is for</w:t>
      </w:r>
      <w:r w:rsidRPr="003D19F8">
        <w:rPr>
          <w:rFonts w:eastAsiaTheme="minorEastAsia"/>
          <w:bCs/>
          <w:szCs w:val="20"/>
        </w:rPr>
        <w:t xml:space="preserve"> </w:t>
      </w:r>
      <w:r w:rsidR="00812B82">
        <w:rPr>
          <w:rFonts w:eastAsiaTheme="minorEastAsia"/>
          <w:bCs/>
          <w:szCs w:val="20"/>
        </w:rPr>
        <w:t>rural</w:t>
      </w:r>
      <w:r w:rsidRPr="0050551E">
        <w:rPr>
          <w:rFonts w:eastAsiaTheme="minorEastAsia"/>
          <w:bCs/>
          <w:szCs w:val="20"/>
        </w:rPr>
        <w:t xml:space="preserve"> </w:t>
      </w:r>
      <w:r w:rsidRPr="003D19F8">
        <w:rPr>
          <w:rFonts w:eastAsiaTheme="minorEastAsia"/>
          <w:bCs/>
          <w:szCs w:val="20"/>
        </w:rPr>
        <w:t xml:space="preserve">Guangzhou </w:t>
      </w:r>
      <w:r>
        <w:rPr>
          <w:rFonts w:eastAsiaTheme="minorEastAsia"/>
          <w:bCs/>
          <w:szCs w:val="20"/>
        </w:rPr>
        <w:t>s</w:t>
      </w:r>
      <w:r w:rsidRPr="003D19F8">
        <w:rPr>
          <w:rFonts w:eastAsiaTheme="minorEastAsia"/>
          <w:bCs/>
          <w:szCs w:val="20"/>
        </w:rPr>
        <w:t>ite.</w:t>
      </w:r>
    </w:p>
    <w:p w14:paraId="3748D886" w14:textId="7DFEDE24" w:rsidR="006122CE" w:rsidRPr="003101EF" w:rsidRDefault="006122CE" w:rsidP="00144911">
      <w:pPr>
        <w:ind w:firstLineChars="200" w:firstLine="400"/>
        <w:rPr>
          <w:szCs w:val="20"/>
        </w:rPr>
      </w:pPr>
      <w:r w:rsidRPr="003101EF">
        <w:rPr>
          <w:szCs w:val="20"/>
        </w:rPr>
        <w:br w:type="page"/>
      </w:r>
    </w:p>
    <w:p w14:paraId="2EF8664E" w14:textId="7DD49F46" w:rsidR="006122CE" w:rsidRPr="00EE37DB" w:rsidRDefault="006122CE" w:rsidP="00EE37DB">
      <w:pPr>
        <w:ind w:firstLineChars="0" w:firstLine="0"/>
        <w:rPr>
          <w:szCs w:val="20"/>
        </w:rPr>
      </w:pPr>
      <w:r w:rsidRPr="003101EF">
        <w:rPr>
          <w:noProof/>
          <w:szCs w:val="20"/>
          <w:lang w:val="en-US" w:eastAsia="zh-CN"/>
        </w:rPr>
        <w:lastRenderedPageBreak/>
        <w:drawing>
          <wp:anchor distT="0" distB="0" distL="114300" distR="114300" simplePos="0" relativeHeight="251659264" behindDoc="0" locked="0" layoutInCell="1" allowOverlap="1" wp14:anchorId="5049C62B" wp14:editId="52451E91">
            <wp:simplePos x="0" y="0"/>
            <wp:positionH relativeFrom="margin">
              <wp:align>center</wp:align>
            </wp:positionH>
            <wp:positionV relativeFrom="paragraph">
              <wp:posOffset>177800</wp:posOffset>
            </wp:positionV>
            <wp:extent cx="5050155" cy="3529330"/>
            <wp:effectExtent l="0" t="0" r="0" b="0"/>
            <wp:wrapTopAndBottom/>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R-MW.jpg"/>
                    <pic:cNvPicPr/>
                  </pic:nvPicPr>
                  <pic:blipFill rotWithShape="1">
                    <a:blip r:embed="rId11" cstate="print">
                      <a:extLst>
                        <a:ext uri="{28A0092B-C50C-407E-A947-70E740481C1C}">
                          <a14:useLocalDpi xmlns:a14="http://schemas.microsoft.com/office/drawing/2010/main" val="0"/>
                        </a:ext>
                      </a:extLst>
                    </a:blip>
                    <a:srcRect t="5177" b="4357"/>
                    <a:stretch/>
                  </pic:blipFill>
                  <pic:spPr bwMode="auto">
                    <a:xfrm>
                      <a:off x="0" y="0"/>
                      <a:ext cx="5050155" cy="352933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EE37DB">
        <w:rPr>
          <w:rFonts w:eastAsiaTheme="minorEastAsia"/>
          <w:b/>
          <w:bCs/>
          <w:szCs w:val="20"/>
        </w:rPr>
        <w:t>Figure 2</w:t>
      </w:r>
      <w:r w:rsidR="00EE37DB" w:rsidRPr="003D19F8">
        <w:rPr>
          <w:rFonts w:eastAsiaTheme="minorEastAsia"/>
          <w:b/>
          <w:bCs/>
          <w:szCs w:val="20"/>
        </w:rPr>
        <w:t xml:space="preserve"> </w:t>
      </w:r>
      <w:proofErr w:type="gramStart"/>
      <w:r w:rsidR="00EE37DB" w:rsidRPr="003D19F8">
        <w:rPr>
          <w:rFonts w:eastAsiaTheme="minorEastAsia"/>
          <w:b/>
          <w:bCs/>
          <w:szCs w:val="20"/>
        </w:rPr>
        <w:t>The</w:t>
      </w:r>
      <w:proofErr w:type="gramEnd"/>
      <w:r w:rsidR="00EE37DB" w:rsidRPr="003D19F8">
        <w:rPr>
          <w:rFonts w:eastAsiaTheme="minorEastAsia"/>
          <w:b/>
          <w:bCs/>
          <w:szCs w:val="20"/>
        </w:rPr>
        <w:t xml:space="preserve"> distributions of detected </w:t>
      </w:r>
      <w:r w:rsidR="00EE37DB">
        <w:rPr>
          <w:rFonts w:eastAsiaTheme="minorEastAsia"/>
          <w:b/>
          <w:bCs/>
          <w:szCs w:val="20"/>
        </w:rPr>
        <w:t>OS</w:t>
      </w:r>
      <w:r w:rsidR="00EE37DB" w:rsidRPr="003D19F8">
        <w:rPr>
          <w:rFonts w:eastAsiaTheme="minorEastAsia"/>
          <w:b/>
          <w:bCs/>
          <w:szCs w:val="20"/>
        </w:rPr>
        <w:t xml:space="preserve"> (a), </w:t>
      </w:r>
      <w:r w:rsidR="00EE37DB">
        <w:rPr>
          <w:rFonts w:eastAsiaTheme="minorEastAsia"/>
          <w:b/>
          <w:bCs/>
          <w:szCs w:val="20"/>
        </w:rPr>
        <w:t>NOS</w:t>
      </w:r>
      <w:r w:rsidR="00EE37DB" w:rsidRPr="003D19F8">
        <w:rPr>
          <w:rFonts w:eastAsiaTheme="minorEastAsia"/>
          <w:b/>
          <w:bCs/>
          <w:szCs w:val="20"/>
        </w:rPr>
        <w:t xml:space="preserve"> (b), ON (c) and </w:t>
      </w:r>
      <w:proofErr w:type="spellStart"/>
      <w:r w:rsidR="00EE37DB">
        <w:rPr>
          <w:rFonts w:eastAsiaTheme="minorEastAsia"/>
          <w:b/>
          <w:bCs/>
          <w:szCs w:val="20"/>
        </w:rPr>
        <w:t>OxyC</w:t>
      </w:r>
      <w:proofErr w:type="spellEnd"/>
      <w:r w:rsidR="00EE37DB" w:rsidRPr="003D19F8">
        <w:rPr>
          <w:rFonts w:eastAsiaTheme="minorEastAsia"/>
          <w:b/>
          <w:bCs/>
          <w:szCs w:val="20"/>
        </w:rPr>
        <w:t xml:space="preserve"> (d) molecules in the six sampling sites.</w:t>
      </w:r>
      <w:r w:rsidR="00EE37DB" w:rsidRPr="003D19F8">
        <w:rPr>
          <w:rFonts w:eastAsiaTheme="minorEastAsia"/>
          <w:bCs/>
          <w:szCs w:val="20"/>
        </w:rPr>
        <w:t xml:space="preserve"> The color-coding </w:t>
      </w:r>
      <w:r w:rsidR="00EE37DB">
        <w:rPr>
          <w:rFonts w:eastAsiaTheme="minorEastAsia"/>
          <w:bCs/>
          <w:szCs w:val="20"/>
        </w:rPr>
        <w:t>represent</w:t>
      </w:r>
      <w:r w:rsidR="00EE37DB" w:rsidRPr="003D19F8">
        <w:rPr>
          <w:rFonts w:eastAsiaTheme="minorEastAsia"/>
          <w:bCs/>
          <w:szCs w:val="20"/>
        </w:rPr>
        <w:t>s the molecular weights range from 0 Da to 800 Da.</w:t>
      </w:r>
    </w:p>
    <w:p w14:paraId="0A7978DC" w14:textId="60EF2AAD" w:rsidR="006122CE" w:rsidRPr="003101EF" w:rsidRDefault="00982CC6" w:rsidP="00144911">
      <w:pPr>
        <w:ind w:firstLineChars="200" w:firstLine="400"/>
        <w:rPr>
          <w:szCs w:val="20"/>
        </w:rPr>
      </w:pPr>
      <w:r w:rsidRPr="003101EF">
        <w:rPr>
          <w:noProof/>
          <w:szCs w:val="20"/>
          <w:lang w:val="en-US" w:eastAsia="zh-CN"/>
        </w:rPr>
        <w:drawing>
          <wp:anchor distT="0" distB="0" distL="114300" distR="114300" simplePos="0" relativeHeight="251664384" behindDoc="0" locked="0" layoutInCell="1" allowOverlap="1" wp14:anchorId="0D230A17" wp14:editId="5E66570C">
            <wp:simplePos x="0" y="0"/>
            <wp:positionH relativeFrom="margin">
              <wp:align>center</wp:align>
            </wp:positionH>
            <wp:positionV relativeFrom="paragraph">
              <wp:posOffset>241935</wp:posOffset>
            </wp:positionV>
            <wp:extent cx="3209290" cy="2764155"/>
            <wp:effectExtent l="0" t="0" r="0" b="0"/>
            <wp:wrapTopAndBottom/>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R-Ali&amp;Aro.jpg"/>
                    <pic:cNvPicPr/>
                  </pic:nvPicPr>
                  <pic:blipFill rotWithShape="1">
                    <a:blip r:embed="rId12" cstate="print">
                      <a:extLst>
                        <a:ext uri="{28A0092B-C50C-407E-A947-70E740481C1C}">
                          <a14:useLocalDpi xmlns:a14="http://schemas.microsoft.com/office/drawing/2010/main" val="0"/>
                        </a:ext>
                      </a:extLst>
                    </a:blip>
                    <a:srcRect b="5003"/>
                    <a:stretch/>
                  </pic:blipFill>
                  <pic:spPr bwMode="auto">
                    <a:xfrm>
                      <a:off x="0" y="0"/>
                      <a:ext cx="3209290" cy="276415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711E4994" w14:textId="2CD0F7E2" w:rsidR="006122CE" w:rsidRPr="003101EF" w:rsidRDefault="006D0F34" w:rsidP="00982CC6">
      <w:pPr>
        <w:ind w:firstLineChars="0" w:firstLine="0"/>
        <w:rPr>
          <w:b/>
          <w:bCs/>
          <w:szCs w:val="20"/>
        </w:rPr>
      </w:pPr>
      <w:r>
        <w:rPr>
          <w:b/>
          <w:bCs/>
          <w:szCs w:val="20"/>
        </w:rPr>
        <w:t>Figure 3</w:t>
      </w:r>
      <w:r w:rsidR="006122CE" w:rsidRPr="003101EF">
        <w:rPr>
          <w:b/>
          <w:bCs/>
          <w:szCs w:val="20"/>
        </w:rPr>
        <w:t xml:space="preserve"> </w:t>
      </w:r>
      <w:proofErr w:type="gramStart"/>
      <w:r w:rsidR="006122CE" w:rsidRPr="003101EF">
        <w:rPr>
          <w:b/>
          <w:bCs/>
          <w:szCs w:val="20"/>
        </w:rPr>
        <w:t>The</w:t>
      </w:r>
      <w:proofErr w:type="gramEnd"/>
      <w:r w:rsidR="006122CE" w:rsidRPr="003101EF">
        <w:rPr>
          <w:b/>
          <w:bCs/>
          <w:szCs w:val="20"/>
        </w:rPr>
        <w:t xml:space="preserve"> aliphatic and aromatic fraction of total molecules in </w:t>
      </w:r>
      <w:proofErr w:type="spellStart"/>
      <w:r w:rsidR="00982CC6" w:rsidRPr="003101EF">
        <w:rPr>
          <w:b/>
          <w:bCs/>
          <w:szCs w:val="20"/>
        </w:rPr>
        <w:t>OxyCs</w:t>
      </w:r>
      <w:proofErr w:type="spellEnd"/>
      <w:r w:rsidR="00982CC6" w:rsidRPr="003101EF">
        <w:rPr>
          <w:b/>
          <w:bCs/>
          <w:szCs w:val="20"/>
        </w:rPr>
        <w:t xml:space="preserve"> </w:t>
      </w:r>
      <w:r w:rsidR="00982CC6">
        <w:rPr>
          <w:b/>
          <w:bCs/>
          <w:szCs w:val="20"/>
        </w:rPr>
        <w:t xml:space="preserve">(a), </w:t>
      </w:r>
      <w:r w:rsidR="00982CC6" w:rsidRPr="003101EF">
        <w:rPr>
          <w:b/>
          <w:bCs/>
          <w:szCs w:val="20"/>
        </w:rPr>
        <w:t xml:space="preserve">ONs </w:t>
      </w:r>
      <w:r w:rsidR="00982CC6">
        <w:rPr>
          <w:b/>
          <w:bCs/>
          <w:szCs w:val="20"/>
        </w:rPr>
        <w:t xml:space="preserve">(b) and total </w:t>
      </w:r>
      <w:r w:rsidR="00982CC6" w:rsidRPr="003101EF">
        <w:rPr>
          <w:b/>
          <w:bCs/>
          <w:szCs w:val="20"/>
        </w:rPr>
        <w:t>OSs</w:t>
      </w:r>
      <w:r w:rsidR="00982CC6">
        <w:rPr>
          <w:b/>
          <w:bCs/>
          <w:szCs w:val="20"/>
        </w:rPr>
        <w:t xml:space="preserve"> (OSs + </w:t>
      </w:r>
      <w:r w:rsidR="00982CC6" w:rsidRPr="003101EF">
        <w:rPr>
          <w:b/>
          <w:bCs/>
          <w:szCs w:val="20"/>
        </w:rPr>
        <w:t>NOSs</w:t>
      </w:r>
      <w:r w:rsidR="00982CC6">
        <w:rPr>
          <w:b/>
          <w:bCs/>
          <w:szCs w:val="20"/>
        </w:rPr>
        <w:t>,</w:t>
      </w:r>
      <w:r w:rsidR="00982CC6" w:rsidRPr="003101EF">
        <w:rPr>
          <w:b/>
          <w:bCs/>
          <w:szCs w:val="20"/>
        </w:rPr>
        <w:t xml:space="preserve"> </w:t>
      </w:r>
      <w:r w:rsidR="00982CC6">
        <w:rPr>
          <w:b/>
          <w:bCs/>
          <w:szCs w:val="20"/>
        </w:rPr>
        <w:t>d</w:t>
      </w:r>
      <w:r w:rsidR="006122CE" w:rsidRPr="003101EF">
        <w:rPr>
          <w:b/>
          <w:bCs/>
          <w:szCs w:val="20"/>
        </w:rPr>
        <w:t xml:space="preserve">) </w:t>
      </w:r>
      <w:r w:rsidR="00982CC6">
        <w:rPr>
          <w:b/>
          <w:bCs/>
          <w:szCs w:val="20"/>
        </w:rPr>
        <w:t>at</w:t>
      </w:r>
      <w:r w:rsidR="006122CE" w:rsidRPr="003101EF">
        <w:rPr>
          <w:b/>
          <w:bCs/>
          <w:szCs w:val="20"/>
        </w:rPr>
        <w:t xml:space="preserve"> </w:t>
      </w:r>
      <w:r w:rsidR="00982CC6">
        <w:rPr>
          <w:b/>
          <w:bCs/>
          <w:szCs w:val="20"/>
        </w:rPr>
        <w:t xml:space="preserve">the </w:t>
      </w:r>
      <w:r w:rsidR="006122CE" w:rsidRPr="003101EF">
        <w:rPr>
          <w:b/>
          <w:bCs/>
          <w:szCs w:val="20"/>
        </w:rPr>
        <w:t>six sampling sites.</w:t>
      </w:r>
    </w:p>
    <w:p w14:paraId="31F9970F" w14:textId="77777777" w:rsidR="006122CE" w:rsidRPr="003101EF" w:rsidRDefault="006122CE" w:rsidP="00144911">
      <w:pPr>
        <w:ind w:firstLineChars="200" w:firstLine="402"/>
        <w:rPr>
          <w:b/>
          <w:bCs/>
          <w:szCs w:val="20"/>
        </w:rPr>
      </w:pPr>
      <w:r w:rsidRPr="003101EF">
        <w:rPr>
          <w:b/>
          <w:bCs/>
          <w:noProof/>
          <w:szCs w:val="20"/>
          <w:lang w:val="en-US" w:eastAsia="zh-CN"/>
        </w:rPr>
        <w:lastRenderedPageBreak/>
        <w:drawing>
          <wp:anchor distT="0" distB="0" distL="114300" distR="114300" simplePos="0" relativeHeight="251662336" behindDoc="0" locked="0" layoutInCell="1" allowOverlap="1" wp14:anchorId="79D1CF08" wp14:editId="01005E05">
            <wp:simplePos x="0" y="0"/>
            <wp:positionH relativeFrom="column">
              <wp:posOffset>0</wp:posOffset>
            </wp:positionH>
            <wp:positionV relativeFrom="paragraph">
              <wp:posOffset>262255</wp:posOffset>
            </wp:positionV>
            <wp:extent cx="6372225" cy="4441825"/>
            <wp:effectExtent l="0" t="0" r="9525" b="0"/>
            <wp:wrapTopAndBottom/>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R_User_VK_OS&amp;NOS.bmp"/>
                    <pic:cNvPicPr/>
                  </pic:nvPicPr>
                  <pic:blipFill>
                    <a:blip r:embed="rId13" cstate="print">
                      <a:extLst>
                        <a:ext uri="{28A0092B-C50C-407E-A947-70E740481C1C}">
                          <a14:useLocalDpi xmlns:a14="http://schemas.microsoft.com/office/drawing/2010/main" val="0"/>
                        </a:ext>
                      </a:extLst>
                    </a:blip>
                    <a:stretch>
                      <a:fillRect/>
                    </a:stretch>
                  </pic:blipFill>
                  <pic:spPr>
                    <a:xfrm>
                      <a:off x="0" y="0"/>
                      <a:ext cx="6372225" cy="4441825"/>
                    </a:xfrm>
                    <a:prstGeom prst="rect">
                      <a:avLst/>
                    </a:prstGeom>
                  </pic:spPr>
                </pic:pic>
              </a:graphicData>
            </a:graphic>
          </wp:anchor>
        </w:drawing>
      </w:r>
    </w:p>
    <w:p w14:paraId="4F24E60D" w14:textId="285612C5" w:rsidR="006122CE" w:rsidRPr="003101EF" w:rsidRDefault="006122CE" w:rsidP="00303804">
      <w:pPr>
        <w:ind w:firstLineChars="0" w:firstLine="0"/>
        <w:rPr>
          <w:b/>
          <w:bCs/>
          <w:szCs w:val="20"/>
        </w:rPr>
      </w:pPr>
      <w:r w:rsidRPr="003101EF">
        <w:rPr>
          <w:b/>
          <w:bCs/>
          <w:szCs w:val="20"/>
        </w:rPr>
        <w:t>Figure 4</w:t>
      </w:r>
      <w:r w:rsidR="00303804">
        <w:rPr>
          <w:b/>
          <w:bCs/>
          <w:szCs w:val="20"/>
        </w:rPr>
        <w:t xml:space="preserve"> </w:t>
      </w:r>
      <w:r w:rsidR="00303804" w:rsidRPr="003D19F8">
        <w:rPr>
          <w:rFonts w:eastAsiaTheme="minorEastAsia"/>
          <w:b/>
          <w:bCs/>
          <w:szCs w:val="20"/>
        </w:rPr>
        <w:t xml:space="preserve">Van </w:t>
      </w:r>
      <w:proofErr w:type="spellStart"/>
      <w:r w:rsidR="00303804" w:rsidRPr="003D19F8">
        <w:rPr>
          <w:rFonts w:eastAsiaTheme="minorEastAsia"/>
          <w:b/>
          <w:bCs/>
          <w:szCs w:val="20"/>
        </w:rPr>
        <w:t>Krevelen</w:t>
      </w:r>
      <w:proofErr w:type="spellEnd"/>
      <w:r w:rsidR="00303804" w:rsidRPr="003D19F8">
        <w:rPr>
          <w:rFonts w:eastAsiaTheme="minorEastAsia"/>
          <w:b/>
          <w:bCs/>
          <w:szCs w:val="20"/>
        </w:rPr>
        <w:t xml:space="preserve"> Diagrams for OSs and NOSs molecules in the six sampling sites. </w:t>
      </w:r>
      <w:r w:rsidR="00303804" w:rsidRPr="003D19F8">
        <w:rPr>
          <w:rFonts w:eastAsiaTheme="minorEastAsia"/>
          <w:bCs/>
          <w:szCs w:val="20"/>
        </w:rPr>
        <w:t xml:space="preserve">The color-coding </w:t>
      </w:r>
      <w:r w:rsidR="00303804">
        <w:rPr>
          <w:rFonts w:eastAsiaTheme="minorEastAsia"/>
          <w:bCs/>
          <w:szCs w:val="20"/>
        </w:rPr>
        <w:t>represent</w:t>
      </w:r>
      <w:r w:rsidR="00303804" w:rsidRPr="003D19F8">
        <w:rPr>
          <w:rFonts w:eastAsiaTheme="minorEastAsia"/>
          <w:bCs/>
          <w:szCs w:val="20"/>
        </w:rPr>
        <w:t xml:space="preserve">s the </w:t>
      </w:r>
      <w:proofErr w:type="spellStart"/>
      <w:proofErr w:type="gramStart"/>
      <w:r w:rsidR="00303804" w:rsidRPr="003D19F8">
        <w:rPr>
          <w:rFonts w:eastAsiaTheme="minorEastAsia"/>
          <w:bCs/>
          <w:szCs w:val="20"/>
        </w:rPr>
        <w:t>Xc</w:t>
      </w:r>
      <w:proofErr w:type="spellEnd"/>
      <w:proofErr w:type="gramEnd"/>
      <w:r w:rsidR="00303804" w:rsidRPr="003D19F8">
        <w:rPr>
          <w:rFonts w:eastAsiaTheme="minorEastAsia"/>
          <w:bCs/>
          <w:szCs w:val="20"/>
        </w:rPr>
        <w:t xml:space="preserve"> values calculated from Eq. (2). The </w:t>
      </w:r>
      <w:proofErr w:type="spellStart"/>
      <w:r w:rsidR="00303804" w:rsidRPr="003D19F8">
        <w:rPr>
          <w:rFonts w:eastAsiaTheme="minorEastAsia"/>
          <w:bCs/>
          <w:szCs w:val="20"/>
        </w:rPr>
        <w:t>gray</w:t>
      </w:r>
      <w:proofErr w:type="spellEnd"/>
      <w:r w:rsidR="00303804" w:rsidRPr="003D19F8">
        <w:rPr>
          <w:rFonts w:eastAsiaTheme="minorEastAsia"/>
          <w:bCs/>
          <w:szCs w:val="20"/>
        </w:rPr>
        <w:t xml:space="preserve"> marks represent aliphatic compounds (</w:t>
      </w:r>
      <w:proofErr w:type="spellStart"/>
      <w:r w:rsidR="00303804" w:rsidRPr="003D19F8">
        <w:rPr>
          <w:rFonts w:eastAsiaTheme="minorEastAsia"/>
          <w:bCs/>
          <w:szCs w:val="20"/>
        </w:rPr>
        <w:t>Xc</w:t>
      </w:r>
      <w:proofErr w:type="spellEnd"/>
      <w:r w:rsidR="00303804" w:rsidRPr="003D19F8">
        <w:rPr>
          <w:rFonts w:eastAsiaTheme="minorEastAsia"/>
          <w:bCs/>
          <w:szCs w:val="20"/>
        </w:rPr>
        <w:t xml:space="preserve"> &lt; 2.500)</w:t>
      </w:r>
      <w:r w:rsidR="00303804">
        <w:rPr>
          <w:rFonts w:eastAsiaTheme="minorEastAsia" w:hint="eastAsia"/>
          <w:bCs/>
          <w:szCs w:val="20"/>
          <w:lang w:eastAsia="zh-CN"/>
        </w:rPr>
        <w:t>,</w:t>
      </w:r>
      <w:r w:rsidR="00303804" w:rsidRPr="003D19F8">
        <w:rPr>
          <w:rFonts w:eastAsiaTheme="minorEastAsia"/>
          <w:bCs/>
          <w:szCs w:val="20"/>
        </w:rPr>
        <w:t xml:space="preserve"> the dark blue marks represent aromatics with a benzene core structure (2.500 </w:t>
      </w:r>
      <w:r w:rsidR="00303804">
        <w:rPr>
          <w:rFonts w:eastAsiaTheme="minorEastAsia"/>
          <w:bCs/>
          <w:szCs w:val="20"/>
        </w:rPr>
        <w:t>≤</w:t>
      </w:r>
      <w:r w:rsidR="00303804" w:rsidRPr="003D19F8">
        <w:rPr>
          <w:rFonts w:eastAsiaTheme="minorEastAsia"/>
          <w:bCs/>
          <w:szCs w:val="20"/>
        </w:rPr>
        <w:t xml:space="preserve"> </w:t>
      </w:r>
      <w:proofErr w:type="spellStart"/>
      <w:r w:rsidR="00303804" w:rsidRPr="003D19F8">
        <w:rPr>
          <w:rFonts w:eastAsiaTheme="minorEastAsia"/>
          <w:bCs/>
          <w:szCs w:val="20"/>
        </w:rPr>
        <w:t>Xc</w:t>
      </w:r>
      <w:proofErr w:type="spellEnd"/>
      <w:r w:rsidR="00303804" w:rsidRPr="003D19F8">
        <w:rPr>
          <w:rFonts w:eastAsiaTheme="minorEastAsia"/>
          <w:bCs/>
          <w:szCs w:val="20"/>
        </w:rPr>
        <w:t xml:space="preserve"> &lt; 2.714)</w:t>
      </w:r>
      <w:r w:rsidR="00303804">
        <w:rPr>
          <w:rFonts w:eastAsiaTheme="minorEastAsia"/>
          <w:bCs/>
          <w:szCs w:val="20"/>
        </w:rPr>
        <w:t>,</w:t>
      </w:r>
      <w:r w:rsidR="00303804" w:rsidRPr="003D19F8">
        <w:rPr>
          <w:rFonts w:eastAsiaTheme="minorEastAsia"/>
          <w:bCs/>
          <w:szCs w:val="20"/>
        </w:rPr>
        <w:t xml:space="preserve"> the light blue marks represent aromatics with a naphthalene core structure (2.714 </w:t>
      </w:r>
      <w:r w:rsidR="00303804">
        <w:rPr>
          <w:rFonts w:eastAsiaTheme="minorEastAsia"/>
          <w:bCs/>
          <w:szCs w:val="20"/>
        </w:rPr>
        <w:t>≤</w:t>
      </w:r>
      <w:r w:rsidR="00303804" w:rsidRPr="003D19F8">
        <w:rPr>
          <w:rFonts w:eastAsiaTheme="minorEastAsia"/>
          <w:bCs/>
          <w:szCs w:val="20"/>
        </w:rPr>
        <w:t xml:space="preserve"> </w:t>
      </w:r>
      <w:proofErr w:type="spellStart"/>
      <w:r w:rsidR="00303804" w:rsidRPr="003D19F8">
        <w:rPr>
          <w:rFonts w:eastAsiaTheme="minorEastAsia"/>
          <w:bCs/>
          <w:szCs w:val="20"/>
        </w:rPr>
        <w:t>Xc</w:t>
      </w:r>
      <w:proofErr w:type="spellEnd"/>
      <w:r w:rsidR="00303804" w:rsidRPr="003D19F8">
        <w:rPr>
          <w:rFonts w:eastAsiaTheme="minorEastAsia"/>
          <w:bCs/>
          <w:szCs w:val="20"/>
        </w:rPr>
        <w:t xml:space="preserve"> &lt; 2.800)</w:t>
      </w:r>
      <w:r w:rsidR="00303804">
        <w:rPr>
          <w:rFonts w:eastAsiaTheme="minorEastAsia"/>
          <w:bCs/>
          <w:szCs w:val="20"/>
        </w:rPr>
        <w:t>,</w:t>
      </w:r>
      <w:r w:rsidR="00303804" w:rsidRPr="003D19F8">
        <w:rPr>
          <w:rFonts w:eastAsiaTheme="minorEastAsia"/>
          <w:bCs/>
          <w:szCs w:val="20"/>
        </w:rPr>
        <w:t xml:space="preserve"> the orange marks represent aromatics with a </w:t>
      </w:r>
      <w:proofErr w:type="spellStart"/>
      <w:r w:rsidR="00303804" w:rsidRPr="003D19F8">
        <w:rPr>
          <w:rFonts w:eastAsiaTheme="minorEastAsia"/>
          <w:bCs/>
          <w:szCs w:val="20"/>
        </w:rPr>
        <w:t>anthracene</w:t>
      </w:r>
      <w:proofErr w:type="spellEnd"/>
      <w:r w:rsidR="00303804" w:rsidRPr="003D19F8">
        <w:rPr>
          <w:rFonts w:eastAsiaTheme="minorEastAsia"/>
          <w:bCs/>
          <w:szCs w:val="20"/>
        </w:rPr>
        <w:t xml:space="preserve"> core structure (2.800 </w:t>
      </w:r>
      <w:r w:rsidR="00303804">
        <w:rPr>
          <w:rFonts w:eastAsiaTheme="minorEastAsia"/>
          <w:bCs/>
          <w:szCs w:val="20"/>
        </w:rPr>
        <w:t>≤</w:t>
      </w:r>
      <w:r w:rsidR="00303804" w:rsidRPr="003D19F8">
        <w:rPr>
          <w:rFonts w:eastAsiaTheme="minorEastAsia"/>
          <w:bCs/>
          <w:szCs w:val="20"/>
        </w:rPr>
        <w:t xml:space="preserve"> </w:t>
      </w:r>
      <w:proofErr w:type="spellStart"/>
      <w:r w:rsidR="00303804" w:rsidRPr="003D19F8">
        <w:rPr>
          <w:rFonts w:eastAsiaTheme="minorEastAsia"/>
          <w:bCs/>
          <w:szCs w:val="20"/>
        </w:rPr>
        <w:t>Xc</w:t>
      </w:r>
      <w:proofErr w:type="spellEnd"/>
      <w:r w:rsidR="00303804" w:rsidRPr="003D19F8">
        <w:rPr>
          <w:rFonts w:eastAsiaTheme="minorEastAsia"/>
          <w:bCs/>
          <w:szCs w:val="20"/>
        </w:rPr>
        <w:t xml:space="preserve"> &lt; 2.833)</w:t>
      </w:r>
      <w:r w:rsidR="00303804">
        <w:rPr>
          <w:rFonts w:eastAsiaTheme="minorEastAsia"/>
          <w:bCs/>
          <w:szCs w:val="20"/>
        </w:rPr>
        <w:t>,</w:t>
      </w:r>
      <w:r w:rsidR="00303804" w:rsidRPr="003D19F8">
        <w:rPr>
          <w:rFonts w:eastAsiaTheme="minorEastAsia"/>
          <w:bCs/>
          <w:szCs w:val="20"/>
        </w:rPr>
        <w:t xml:space="preserve"> the red marks represent aromatics with a </w:t>
      </w:r>
      <w:proofErr w:type="spellStart"/>
      <w:r w:rsidR="00303804" w:rsidRPr="003D19F8">
        <w:rPr>
          <w:rFonts w:eastAsiaTheme="minorEastAsia"/>
          <w:bCs/>
          <w:szCs w:val="20"/>
        </w:rPr>
        <w:t>pyrene</w:t>
      </w:r>
      <w:proofErr w:type="spellEnd"/>
      <w:r w:rsidR="00303804" w:rsidRPr="003D19F8">
        <w:rPr>
          <w:rFonts w:eastAsiaTheme="minorEastAsia"/>
          <w:bCs/>
          <w:szCs w:val="20"/>
        </w:rPr>
        <w:t xml:space="preserve"> core structure (2.833 </w:t>
      </w:r>
      <w:r w:rsidR="00303804">
        <w:rPr>
          <w:rFonts w:eastAsiaTheme="minorEastAsia"/>
          <w:bCs/>
          <w:szCs w:val="20"/>
        </w:rPr>
        <w:t>≤</w:t>
      </w:r>
      <w:r w:rsidR="00303804" w:rsidRPr="003D19F8">
        <w:rPr>
          <w:rFonts w:eastAsiaTheme="minorEastAsia"/>
          <w:bCs/>
          <w:szCs w:val="20"/>
        </w:rPr>
        <w:t xml:space="preserve"> </w:t>
      </w:r>
      <w:proofErr w:type="spellStart"/>
      <w:r w:rsidR="00303804" w:rsidRPr="003D19F8">
        <w:rPr>
          <w:rFonts w:eastAsiaTheme="minorEastAsia"/>
          <w:bCs/>
          <w:szCs w:val="20"/>
        </w:rPr>
        <w:t>Xc</w:t>
      </w:r>
      <w:proofErr w:type="spellEnd"/>
      <w:r w:rsidR="00303804" w:rsidRPr="003D19F8">
        <w:rPr>
          <w:rFonts w:eastAsiaTheme="minorEastAsia"/>
          <w:bCs/>
          <w:szCs w:val="20"/>
        </w:rPr>
        <w:t xml:space="preserve"> &lt; 2.923).</w:t>
      </w:r>
      <w:r w:rsidR="00DD4AD5">
        <w:rPr>
          <w:rFonts w:eastAsiaTheme="minorEastAsia"/>
          <w:bCs/>
          <w:szCs w:val="20"/>
        </w:rPr>
        <w:t xml:space="preserve"> </w:t>
      </w:r>
      <w:r w:rsidR="00DD4AD5" w:rsidRPr="00CC1F14">
        <w:rPr>
          <w:rFonts w:eastAsiaTheme="minorEastAsia"/>
          <w:bCs/>
          <w:color w:val="C00000"/>
          <w:szCs w:val="20"/>
        </w:rPr>
        <w:t xml:space="preserve">The </w:t>
      </w:r>
      <w:r w:rsidR="00DD4AD5" w:rsidRPr="00CC1F14">
        <w:rPr>
          <w:rFonts w:eastAsiaTheme="minorEastAsia"/>
          <w:color w:val="C00000"/>
          <w:szCs w:val="20"/>
          <w:lang w:eastAsia="zh-CN"/>
        </w:rPr>
        <w:t>blac</w:t>
      </w:r>
      <w:r w:rsidR="00DD4AD5" w:rsidRPr="004D1040">
        <w:rPr>
          <w:rFonts w:eastAsiaTheme="minorEastAsia"/>
          <w:color w:val="C00000"/>
          <w:szCs w:val="20"/>
          <w:lang w:eastAsia="zh-CN"/>
        </w:rPr>
        <w:t>k square 1 were featured by high (</w:t>
      </w:r>
      <w:r w:rsidR="00DD4AD5" w:rsidRPr="004D1040">
        <w:rPr>
          <w:rFonts w:eastAsiaTheme="minorEastAsia"/>
          <w:i/>
          <w:color w:val="C00000"/>
          <w:szCs w:val="20"/>
          <w:lang w:eastAsia="zh-CN"/>
        </w:rPr>
        <w:t>o</w:t>
      </w:r>
      <w:r w:rsidR="00DD4AD5" w:rsidRPr="004D1040">
        <w:rPr>
          <w:rFonts w:eastAsiaTheme="minorEastAsia"/>
          <w:color w:val="C00000"/>
          <w:szCs w:val="20"/>
          <w:lang w:eastAsia="zh-CN"/>
        </w:rPr>
        <w:t>-2</w:t>
      </w:r>
      <w:r w:rsidR="00DD4AD5" w:rsidRPr="004D1040">
        <w:rPr>
          <w:rFonts w:eastAsiaTheme="minorEastAsia"/>
          <w:i/>
          <w:color w:val="C00000"/>
          <w:szCs w:val="20"/>
          <w:lang w:eastAsia="zh-CN"/>
        </w:rPr>
        <w:t>n</w:t>
      </w:r>
      <w:r w:rsidR="00DD4AD5" w:rsidRPr="004D1040">
        <w:rPr>
          <w:rFonts w:eastAsiaTheme="minorEastAsia"/>
          <w:color w:val="C00000"/>
          <w:szCs w:val="20"/>
          <w:lang w:eastAsia="zh-CN"/>
        </w:rPr>
        <w:t>-3</w:t>
      </w:r>
      <w:r w:rsidR="00DD4AD5" w:rsidRPr="004D1040">
        <w:rPr>
          <w:rFonts w:eastAsiaTheme="minorEastAsia"/>
          <w:i/>
          <w:color w:val="C00000"/>
          <w:szCs w:val="20"/>
          <w:lang w:eastAsia="zh-CN"/>
        </w:rPr>
        <w:t>s</w:t>
      </w:r>
      <w:r w:rsidR="00DD4AD5" w:rsidRPr="004D1040">
        <w:rPr>
          <w:rFonts w:eastAsiaTheme="minorEastAsia"/>
          <w:color w:val="C00000"/>
          <w:szCs w:val="20"/>
          <w:lang w:eastAsia="zh-CN"/>
        </w:rPr>
        <w:t>)/c of 0.4‒1.1 and high OS</w:t>
      </w:r>
      <w:r w:rsidR="00DD4AD5" w:rsidRPr="004D1040">
        <w:rPr>
          <w:rFonts w:eastAsiaTheme="minorEastAsia"/>
          <w:color w:val="C00000"/>
          <w:szCs w:val="20"/>
          <w:vertAlign w:val="subscript"/>
          <w:lang w:eastAsia="zh-CN"/>
        </w:rPr>
        <w:t>C</w:t>
      </w:r>
      <w:r w:rsidR="00DD4AD5" w:rsidRPr="004D1040">
        <w:rPr>
          <w:rFonts w:eastAsiaTheme="minorEastAsia"/>
          <w:color w:val="C00000"/>
          <w:szCs w:val="20"/>
          <w:lang w:eastAsia="zh-CN"/>
        </w:rPr>
        <w:t xml:space="preserve"> of 0</w:t>
      </w:r>
      <w:proofErr w:type="gramStart"/>
      <w:r w:rsidR="00DD4AD5" w:rsidRPr="004D1040">
        <w:rPr>
          <w:rFonts w:eastAsiaTheme="minorEastAsia"/>
          <w:color w:val="C00000"/>
          <w:szCs w:val="20"/>
          <w:lang w:eastAsia="zh-CN"/>
        </w:rPr>
        <w:t>‒(</w:t>
      </w:r>
      <w:proofErr w:type="gramEnd"/>
      <w:r w:rsidR="00DD4AD5" w:rsidRPr="004D1040">
        <w:rPr>
          <w:rFonts w:eastAsiaTheme="minorEastAsia"/>
          <w:color w:val="C00000"/>
          <w:szCs w:val="20"/>
          <w:lang w:eastAsia="zh-CN"/>
        </w:rPr>
        <w:t xml:space="preserve">+2) </w:t>
      </w:r>
      <w:r w:rsidR="00DD4AD5" w:rsidRPr="008D1FD7">
        <w:rPr>
          <w:rFonts w:eastAsiaTheme="minorEastAsia"/>
          <w:color w:val="C00000"/>
          <w:szCs w:val="20"/>
          <w:lang w:eastAsia="zh-CN"/>
        </w:rPr>
        <w:t>with aliphatic carbon backbone and carbon number no more than 20 (c≤20),</w:t>
      </w:r>
      <w:r w:rsidR="00DD4AD5" w:rsidRPr="004D1040">
        <w:rPr>
          <w:rFonts w:eastAsiaTheme="minorEastAsia"/>
          <w:color w:val="C00000"/>
          <w:szCs w:val="20"/>
          <w:lang w:eastAsia="zh-CN"/>
        </w:rPr>
        <w:t xml:space="preserve"> </w:t>
      </w:r>
      <w:r w:rsidR="00DD4AD5">
        <w:rPr>
          <w:rFonts w:eastAsiaTheme="minorEastAsia"/>
          <w:color w:val="C00000"/>
          <w:szCs w:val="20"/>
          <w:lang w:eastAsia="zh-CN"/>
        </w:rPr>
        <w:t xml:space="preserve">The </w:t>
      </w:r>
      <w:r w:rsidR="00DD4AD5" w:rsidRPr="004D1040">
        <w:rPr>
          <w:rFonts w:eastAsiaTheme="minorEastAsia"/>
          <w:color w:val="C00000"/>
          <w:szCs w:val="20"/>
          <w:lang w:eastAsia="zh-CN"/>
        </w:rPr>
        <w:t xml:space="preserve">red square 2 </w:t>
      </w:r>
      <w:r w:rsidR="00DD4AD5">
        <w:rPr>
          <w:rFonts w:eastAsiaTheme="minorEastAsia"/>
          <w:color w:val="C00000"/>
          <w:szCs w:val="20"/>
          <w:lang w:eastAsia="zh-CN"/>
        </w:rPr>
        <w:t xml:space="preserve">were </w:t>
      </w:r>
      <w:r w:rsidR="00DD4AD5" w:rsidRPr="004D1040">
        <w:rPr>
          <w:rFonts w:eastAsiaTheme="minorEastAsia"/>
          <w:color w:val="C00000"/>
          <w:szCs w:val="20"/>
          <w:lang w:eastAsia="zh-CN"/>
        </w:rPr>
        <w:t>characterized by carbon number larger than 20 (c&gt;20) and relatively low oxidation states (OS</w:t>
      </w:r>
      <w:r w:rsidR="00DD4AD5" w:rsidRPr="004D1040">
        <w:rPr>
          <w:rFonts w:eastAsiaTheme="minorEastAsia"/>
          <w:color w:val="C00000"/>
          <w:szCs w:val="20"/>
          <w:vertAlign w:val="subscript"/>
          <w:lang w:eastAsia="zh-CN"/>
        </w:rPr>
        <w:t>C</w:t>
      </w:r>
      <w:r w:rsidR="00DD4AD5" w:rsidRPr="004D1040">
        <w:rPr>
          <w:rFonts w:eastAsiaTheme="minorEastAsia"/>
          <w:color w:val="C00000"/>
          <w:szCs w:val="20"/>
          <w:lang w:eastAsia="zh-CN"/>
        </w:rPr>
        <w:t xml:space="preserve"> of (‒1)‒1 and (</w:t>
      </w:r>
      <w:r w:rsidR="00DD4AD5" w:rsidRPr="004D1040">
        <w:rPr>
          <w:rFonts w:eastAsiaTheme="minorEastAsia"/>
          <w:i/>
          <w:color w:val="C00000"/>
          <w:szCs w:val="20"/>
          <w:lang w:eastAsia="zh-CN"/>
        </w:rPr>
        <w:t>o</w:t>
      </w:r>
      <w:r w:rsidR="00DD4AD5" w:rsidRPr="004D1040">
        <w:rPr>
          <w:rFonts w:eastAsiaTheme="minorEastAsia"/>
          <w:color w:val="C00000"/>
          <w:szCs w:val="20"/>
          <w:lang w:eastAsia="zh-CN"/>
        </w:rPr>
        <w:t>-2</w:t>
      </w:r>
      <w:r w:rsidR="00DD4AD5" w:rsidRPr="004D1040">
        <w:rPr>
          <w:rFonts w:eastAsiaTheme="minorEastAsia"/>
          <w:i/>
          <w:color w:val="C00000"/>
          <w:szCs w:val="20"/>
          <w:lang w:eastAsia="zh-CN"/>
        </w:rPr>
        <w:t>n</w:t>
      </w:r>
      <w:r w:rsidR="00DD4AD5" w:rsidRPr="004D1040">
        <w:rPr>
          <w:rFonts w:eastAsiaTheme="minorEastAsia"/>
          <w:color w:val="C00000"/>
          <w:szCs w:val="20"/>
          <w:lang w:eastAsia="zh-CN"/>
        </w:rPr>
        <w:t>-3</w:t>
      </w:r>
      <w:r w:rsidR="00DD4AD5" w:rsidRPr="004D1040">
        <w:rPr>
          <w:rFonts w:eastAsiaTheme="minorEastAsia"/>
          <w:i/>
          <w:color w:val="C00000"/>
          <w:szCs w:val="20"/>
          <w:lang w:eastAsia="zh-CN"/>
        </w:rPr>
        <w:t>s</w:t>
      </w:r>
      <w:r w:rsidR="00DD4AD5" w:rsidRPr="004D1040">
        <w:rPr>
          <w:rFonts w:eastAsiaTheme="minorEastAsia"/>
          <w:color w:val="C00000"/>
          <w:szCs w:val="20"/>
          <w:lang w:eastAsia="zh-CN"/>
        </w:rPr>
        <w:t>)/</w:t>
      </w:r>
      <w:r w:rsidR="00DD4AD5" w:rsidRPr="004D1040">
        <w:rPr>
          <w:rFonts w:eastAsiaTheme="minorEastAsia"/>
          <w:i/>
          <w:color w:val="C00000"/>
          <w:szCs w:val="20"/>
          <w:lang w:eastAsia="zh-CN"/>
        </w:rPr>
        <w:t>c</w:t>
      </w:r>
      <w:r w:rsidR="00DD4AD5" w:rsidRPr="004D1040">
        <w:rPr>
          <w:rFonts w:eastAsiaTheme="minorEastAsia"/>
          <w:color w:val="C00000"/>
          <w:szCs w:val="20"/>
          <w:lang w:eastAsia="zh-CN"/>
        </w:rPr>
        <w:t xml:space="preserve"> of 0‒0.4)</w:t>
      </w:r>
    </w:p>
    <w:p w14:paraId="559A6520" w14:textId="77777777" w:rsidR="006122CE" w:rsidRPr="003101EF" w:rsidRDefault="006122CE" w:rsidP="00144911">
      <w:pPr>
        <w:ind w:firstLineChars="200" w:firstLine="402"/>
        <w:rPr>
          <w:b/>
          <w:bCs/>
          <w:szCs w:val="20"/>
        </w:rPr>
      </w:pPr>
      <w:r w:rsidRPr="003101EF">
        <w:rPr>
          <w:b/>
          <w:bCs/>
          <w:szCs w:val="20"/>
        </w:rPr>
        <w:br w:type="page"/>
      </w:r>
    </w:p>
    <w:p w14:paraId="1F2665C0" w14:textId="77777777" w:rsidR="006122CE" w:rsidRPr="003101EF" w:rsidRDefault="006122CE" w:rsidP="00144911">
      <w:pPr>
        <w:ind w:firstLineChars="200" w:firstLine="402"/>
        <w:rPr>
          <w:b/>
          <w:bCs/>
          <w:noProof/>
          <w:szCs w:val="20"/>
          <w:lang w:val="en-US" w:eastAsia="zh-CN"/>
        </w:rPr>
      </w:pPr>
      <w:r w:rsidRPr="003101EF">
        <w:rPr>
          <w:b/>
          <w:bCs/>
          <w:noProof/>
          <w:szCs w:val="20"/>
          <w:lang w:val="en-US" w:eastAsia="zh-CN"/>
        </w:rPr>
        <w:lastRenderedPageBreak/>
        <w:drawing>
          <wp:anchor distT="0" distB="0" distL="114300" distR="114300" simplePos="0" relativeHeight="251661312" behindDoc="0" locked="0" layoutInCell="1" allowOverlap="1" wp14:anchorId="06239FE4" wp14:editId="1FB9988A">
            <wp:simplePos x="0" y="0"/>
            <wp:positionH relativeFrom="column">
              <wp:posOffset>0</wp:posOffset>
            </wp:positionH>
            <wp:positionV relativeFrom="paragraph">
              <wp:posOffset>244695</wp:posOffset>
            </wp:positionV>
            <wp:extent cx="6372225" cy="4364355"/>
            <wp:effectExtent l="0" t="0" r="9525" b="0"/>
            <wp:wrapTopAndBottom/>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R_User_OSC_OS&amp;NOS.bmp"/>
                    <pic:cNvPicPr/>
                  </pic:nvPicPr>
                  <pic:blipFill>
                    <a:blip r:embed="rId14" cstate="print">
                      <a:extLst>
                        <a:ext uri="{28A0092B-C50C-407E-A947-70E740481C1C}">
                          <a14:useLocalDpi xmlns:a14="http://schemas.microsoft.com/office/drawing/2010/main" val="0"/>
                        </a:ext>
                      </a:extLst>
                    </a:blip>
                    <a:stretch>
                      <a:fillRect/>
                    </a:stretch>
                  </pic:blipFill>
                  <pic:spPr>
                    <a:xfrm>
                      <a:off x="0" y="0"/>
                      <a:ext cx="6372225" cy="4364355"/>
                    </a:xfrm>
                    <a:prstGeom prst="rect">
                      <a:avLst/>
                    </a:prstGeom>
                  </pic:spPr>
                </pic:pic>
              </a:graphicData>
            </a:graphic>
          </wp:anchor>
        </w:drawing>
      </w:r>
    </w:p>
    <w:p w14:paraId="1F1A4A86" w14:textId="11C96ACA" w:rsidR="006122CE" w:rsidRPr="00591886" w:rsidRDefault="009A3E2A" w:rsidP="009A3E2A">
      <w:pPr>
        <w:ind w:firstLineChars="0" w:firstLine="0"/>
        <w:rPr>
          <w:rFonts w:eastAsiaTheme="minorEastAsia"/>
          <w:bCs/>
          <w:szCs w:val="20"/>
        </w:rPr>
      </w:pPr>
      <w:r w:rsidRPr="003D19F8">
        <w:rPr>
          <w:rFonts w:eastAsiaTheme="minorEastAsia"/>
          <w:b/>
          <w:bCs/>
          <w:szCs w:val="20"/>
        </w:rPr>
        <w:t xml:space="preserve">Figure </w:t>
      </w:r>
      <w:r>
        <w:rPr>
          <w:rFonts w:eastAsiaTheme="minorEastAsia"/>
          <w:b/>
          <w:bCs/>
          <w:szCs w:val="20"/>
        </w:rPr>
        <w:t>5</w:t>
      </w:r>
      <w:r w:rsidRPr="003D19F8">
        <w:rPr>
          <w:rFonts w:eastAsiaTheme="minorEastAsia"/>
          <w:b/>
          <w:bCs/>
          <w:szCs w:val="20"/>
        </w:rPr>
        <w:t xml:space="preserve"> Oxidation State </w:t>
      </w:r>
      <w:r>
        <w:rPr>
          <w:rFonts w:eastAsiaTheme="minorEastAsia"/>
          <w:b/>
          <w:bCs/>
          <w:szCs w:val="20"/>
        </w:rPr>
        <w:t xml:space="preserve">of </w:t>
      </w:r>
      <w:r w:rsidRPr="00005E7E">
        <w:rPr>
          <w:rFonts w:eastAsiaTheme="minorEastAsia"/>
          <w:b/>
          <w:bCs/>
          <w:szCs w:val="20"/>
        </w:rPr>
        <w:t xml:space="preserve">Carbon </w:t>
      </w:r>
      <w:r w:rsidRPr="003D19F8">
        <w:rPr>
          <w:rFonts w:eastAsiaTheme="minorEastAsia"/>
          <w:b/>
          <w:bCs/>
          <w:szCs w:val="20"/>
        </w:rPr>
        <w:t>(</w:t>
      </w:r>
      <w:proofErr w:type="spellStart"/>
      <w:r w:rsidRPr="003D19F8">
        <w:rPr>
          <w:rFonts w:eastAsiaTheme="minorEastAsia"/>
          <w:b/>
          <w:bCs/>
          <w:szCs w:val="20"/>
        </w:rPr>
        <w:t>OSc</w:t>
      </w:r>
      <w:proofErr w:type="spellEnd"/>
      <w:r w:rsidRPr="003D19F8">
        <w:rPr>
          <w:rFonts w:eastAsiaTheme="minorEastAsia"/>
          <w:b/>
          <w:bCs/>
          <w:szCs w:val="20"/>
        </w:rPr>
        <w:t xml:space="preserve">) for OSs and NOSs in the six sampling sites. </w:t>
      </w:r>
      <w:r w:rsidRPr="003D19F8">
        <w:rPr>
          <w:rFonts w:eastAsiaTheme="minorEastAsia"/>
          <w:bCs/>
          <w:szCs w:val="20"/>
        </w:rPr>
        <w:t xml:space="preserve">The color-coding </w:t>
      </w:r>
      <w:r>
        <w:rPr>
          <w:rFonts w:eastAsiaTheme="minorEastAsia"/>
          <w:bCs/>
          <w:szCs w:val="20"/>
        </w:rPr>
        <w:t>represent</w:t>
      </w:r>
      <w:r w:rsidRPr="003D19F8">
        <w:rPr>
          <w:rFonts w:eastAsiaTheme="minorEastAsia"/>
          <w:bCs/>
          <w:szCs w:val="20"/>
        </w:rPr>
        <w:t xml:space="preserve">s the </w:t>
      </w:r>
      <w:proofErr w:type="spellStart"/>
      <w:proofErr w:type="gramStart"/>
      <w:r w:rsidRPr="003D19F8">
        <w:rPr>
          <w:rFonts w:eastAsiaTheme="minorEastAsia"/>
          <w:bCs/>
          <w:szCs w:val="20"/>
        </w:rPr>
        <w:t>Xc</w:t>
      </w:r>
      <w:proofErr w:type="spellEnd"/>
      <w:proofErr w:type="gramEnd"/>
      <w:r w:rsidRPr="003D19F8">
        <w:rPr>
          <w:rFonts w:eastAsiaTheme="minorEastAsia"/>
          <w:bCs/>
          <w:szCs w:val="20"/>
        </w:rPr>
        <w:t xml:space="preserve"> values calculated from Eq. (2). The </w:t>
      </w:r>
      <w:proofErr w:type="spellStart"/>
      <w:r w:rsidRPr="003D19F8">
        <w:rPr>
          <w:rFonts w:eastAsiaTheme="minorEastAsia"/>
          <w:bCs/>
          <w:szCs w:val="20"/>
        </w:rPr>
        <w:t>gray</w:t>
      </w:r>
      <w:proofErr w:type="spellEnd"/>
      <w:r w:rsidRPr="003D19F8">
        <w:rPr>
          <w:rFonts w:eastAsiaTheme="minorEastAsia"/>
          <w:bCs/>
          <w:szCs w:val="20"/>
        </w:rPr>
        <w:t xml:space="preserve"> marks represent aliphatic compounds (</w:t>
      </w:r>
      <w:proofErr w:type="spellStart"/>
      <w:r w:rsidRPr="003D19F8">
        <w:rPr>
          <w:rFonts w:eastAsiaTheme="minorEastAsia"/>
          <w:bCs/>
          <w:szCs w:val="20"/>
        </w:rPr>
        <w:t>Xc</w:t>
      </w:r>
      <w:proofErr w:type="spellEnd"/>
      <w:r w:rsidRPr="003D19F8">
        <w:rPr>
          <w:rFonts w:eastAsiaTheme="minorEastAsia"/>
          <w:bCs/>
          <w:szCs w:val="20"/>
        </w:rPr>
        <w:t xml:space="preserve"> &lt; 2.500)</w:t>
      </w:r>
      <w:r>
        <w:rPr>
          <w:rFonts w:eastAsiaTheme="minorEastAsia"/>
          <w:bCs/>
          <w:szCs w:val="20"/>
        </w:rPr>
        <w:t>,</w:t>
      </w:r>
      <w:r w:rsidRPr="003D19F8">
        <w:rPr>
          <w:rFonts w:eastAsiaTheme="minorEastAsia"/>
          <w:bCs/>
          <w:szCs w:val="20"/>
        </w:rPr>
        <w:t xml:space="preserve"> the dark blue marks represent aromatics with a benzene core structure (2.500 </w:t>
      </w:r>
      <w:r>
        <w:rPr>
          <w:rFonts w:eastAsiaTheme="minorEastAsia"/>
          <w:bCs/>
          <w:szCs w:val="20"/>
        </w:rPr>
        <w:t>≤</w:t>
      </w:r>
      <w:r w:rsidRPr="003D19F8">
        <w:rPr>
          <w:rFonts w:eastAsiaTheme="minorEastAsia"/>
          <w:bCs/>
          <w:szCs w:val="20"/>
        </w:rPr>
        <w:t xml:space="preserve"> </w:t>
      </w:r>
      <w:proofErr w:type="spellStart"/>
      <w:r w:rsidRPr="003D19F8">
        <w:rPr>
          <w:rFonts w:eastAsiaTheme="minorEastAsia"/>
          <w:bCs/>
          <w:szCs w:val="20"/>
        </w:rPr>
        <w:t>Xc</w:t>
      </w:r>
      <w:proofErr w:type="spellEnd"/>
      <w:r w:rsidRPr="003D19F8">
        <w:rPr>
          <w:rFonts w:eastAsiaTheme="minorEastAsia"/>
          <w:bCs/>
          <w:szCs w:val="20"/>
        </w:rPr>
        <w:t xml:space="preserve"> &lt; 2.714)</w:t>
      </w:r>
      <w:r>
        <w:rPr>
          <w:rFonts w:eastAsiaTheme="minorEastAsia"/>
          <w:bCs/>
          <w:szCs w:val="20"/>
        </w:rPr>
        <w:t>,</w:t>
      </w:r>
      <w:r w:rsidRPr="003D19F8">
        <w:rPr>
          <w:rFonts w:eastAsiaTheme="minorEastAsia"/>
          <w:bCs/>
          <w:szCs w:val="20"/>
        </w:rPr>
        <w:t xml:space="preserve"> the light blue marks represent aromatics with a naphthalene core structure (2.714 </w:t>
      </w:r>
      <w:r>
        <w:rPr>
          <w:rFonts w:eastAsiaTheme="minorEastAsia"/>
          <w:bCs/>
          <w:szCs w:val="20"/>
        </w:rPr>
        <w:t>≤</w:t>
      </w:r>
      <w:r w:rsidRPr="003D19F8">
        <w:rPr>
          <w:rFonts w:eastAsiaTheme="minorEastAsia"/>
          <w:bCs/>
          <w:szCs w:val="20"/>
        </w:rPr>
        <w:t xml:space="preserve"> </w:t>
      </w:r>
      <w:proofErr w:type="spellStart"/>
      <w:r w:rsidRPr="003D19F8">
        <w:rPr>
          <w:rFonts w:eastAsiaTheme="minorEastAsia"/>
          <w:bCs/>
          <w:szCs w:val="20"/>
        </w:rPr>
        <w:t>Xc</w:t>
      </w:r>
      <w:proofErr w:type="spellEnd"/>
      <w:r w:rsidRPr="003D19F8">
        <w:rPr>
          <w:rFonts w:eastAsiaTheme="minorEastAsia"/>
          <w:bCs/>
          <w:szCs w:val="20"/>
        </w:rPr>
        <w:t xml:space="preserve"> &lt; 2.800)</w:t>
      </w:r>
      <w:r>
        <w:rPr>
          <w:rFonts w:eastAsiaTheme="minorEastAsia"/>
          <w:bCs/>
          <w:szCs w:val="20"/>
        </w:rPr>
        <w:t>,</w:t>
      </w:r>
      <w:r w:rsidRPr="003D19F8">
        <w:rPr>
          <w:rFonts w:eastAsiaTheme="minorEastAsia"/>
          <w:bCs/>
          <w:szCs w:val="20"/>
        </w:rPr>
        <w:t xml:space="preserve"> the orange marks represent aromatics with a </w:t>
      </w:r>
      <w:proofErr w:type="spellStart"/>
      <w:r w:rsidRPr="003D19F8">
        <w:rPr>
          <w:rFonts w:eastAsiaTheme="minorEastAsia"/>
          <w:bCs/>
          <w:szCs w:val="20"/>
        </w:rPr>
        <w:t>anthracene</w:t>
      </w:r>
      <w:proofErr w:type="spellEnd"/>
      <w:r w:rsidRPr="003D19F8">
        <w:rPr>
          <w:rFonts w:eastAsiaTheme="minorEastAsia"/>
          <w:bCs/>
          <w:szCs w:val="20"/>
        </w:rPr>
        <w:t xml:space="preserve"> core structure (2.800 </w:t>
      </w:r>
      <w:r>
        <w:rPr>
          <w:rFonts w:eastAsiaTheme="minorEastAsia"/>
          <w:bCs/>
          <w:szCs w:val="20"/>
        </w:rPr>
        <w:t>≤</w:t>
      </w:r>
      <w:r w:rsidRPr="003D19F8">
        <w:rPr>
          <w:rFonts w:eastAsiaTheme="minorEastAsia"/>
          <w:bCs/>
          <w:szCs w:val="20"/>
        </w:rPr>
        <w:t xml:space="preserve"> </w:t>
      </w:r>
      <w:proofErr w:type="spellStart"/>
      <w:r w:rsidRPr="003D19F8">
        <w:rPr>
          <w:rFonts w:eastAsiaTheme="minorEastAsia"/>
          <w:bCs/>
          <w:szCs w:val="20"/>
        </w:rPr>
        <w:t>Xc</w:t>
      </w:r>
      <w:proofErr w:type="spellEnd"/>
      <w:r w:rsidRPr="003D19F8">
        <w:rPr>
          <w:rFonts w:eastAsiaTheme="minorEastAsia"/>
          <w:bCs/>
          <w:szCs w:val="20"/>
        </w:rPr>
        <w:t xml:space="preserve"> &lt; 2.833)</w:t>
      </w:r>
      <w:r>
        <w:rPr>
          <w:rFonts w:eastAsiaTheme="minorEastAsia"/>
          <w:bCs/>
          <w:szCs w:val="20"/>
        </w:rPr>
        <w:t>,</w:t>
      </w:r>
      <w:r w:rsidRPr="003D19F8">
        <w:rPr>
          <w:rFonts w:eastAsiaTheme="minorEastAsia"/>
          <w:bCs/>
          <w:szCs w:val="20"/>
        </w:rPr>
        <w:t xml:space="preserve"> the red marks represent aromatics with a </w:t>
      </w:r>
      <w:proofErr w:type="spellStart"/>
      <w:r w:rsidRPr="003D19F8">
        <w:rPr>
          <w:rFonts w:eastAsiaTheme="minorEastAsia"/>
          <w:bCs/>
          <w:szCs w:val="20"/>
        </w:rPr>
        <w:t>pyrene</w:t>
      </w:r>
      <w:proofErr w:type="spellEnd"/>
      <w:r w:rsidRPr="003D19F8">
        <w:rPr>
          <w:rFonts w:eastAsiaTheme="minorEastAsia"/>
          <w:bCs/>
          <w:szCs w:val="20"/>
        </w:rPr>
        <w:t xml:space="preserve"> core structure (2.833 </w:t>
      </w:r>
      <w:r>
        <w:rPr>
          <w:rFonts w:eastAsiaTheme="minorEastAsia"/>
          <w:bCs/>
          <w:szCs w:val="20"/>
        </w:rPr>
        <w:t>≤</w:t>
      </w:r>
      <w:r w:rsidRPr="003D19F8">
        <w:rPr>
          <w:rFonts w:eastAsiaTheme="minorEastAsia"/>
          <w:bCs/>
          <w:szCs w:val="20"/>
        </w:rPr>
        <w:t xml:space="preserve"> </w:t>
      </w:r>
      <w:proofErr w:type="spellStart"/>
      <w:r w:rsidRPr="003D19F8">
        <w:rPr>
          <w:rFonts w:eastAsiaTheme="minorEastAsia"/>
          <w:bCs/>
          <w:szCs w:val="20"/>
        </w:rPr>
        <w:t>Xc</w:t>
      </w:r>
      <w:proofErr w:type="spellEnd"/>
      <w:r w:rsidRPr="003D19F8">
        <w:rPr>
          <w:rFonts w:eastAsiaTheme="minorEastAsia"/>
          <w:bCs/>
          <w:szCs w:val="20"/>
        </w:rPr>
        <w:t xml:space="preserve"> &lt; 2.923).</w:t>
      </w:r>
      <w:r w:rsidRPr="00CC1F14">
        <w:rPr>
          <w:rFonts w:eastAsiaTheme="minorEastAsia"/>
          <w:bCs/>
          <w:color w:val="C00000"/>
          <w:szCs w:val="20"/>
        </w:rPr>
        <w:t xml:space="preserve">The </w:t>
      </w:r>
      <w:r w:rsidRPr="00CC1F14">
        <w:rPr>
          <w:rFonts w:eastAsiaTheme="minorEastAsia"/>
          <w:color w:val="C00000"/>
          <w:szCs w:val="20"/>
          <w:lang w:eastAsia="zh-CN"/>
        </w:rPr>
        <w:t>bla</w:t>
      </w:r>
      <w:r w:rsidRPr="004D1040">
        <w:rPr>
          <w:rFonts w:eastAsiaTheme="minorEastAsia"/>
          <w:color w:val="C00000"/>
          <w:szCs w:val="20"/>
          <w:lang w:eastAsia="zh-CN"/>
        </w:rPr>
        <w:t>ck square 1 were featured by high (</w:t>
      </w:r>
      <w:r w:rsidRPr="004D1040">
        <w:rPr>
          <w:rFonts w:eastAsiaTheme="minorEastAsia"/>
          <w:i/>
          <w:color w:val="C00000"/>
          <w:szCs w:val="20"/>
          <w:lang w:eastAsia="zh-CN"/>
        </w:rPr>
        <w:t>o</w:t>
      </w:r>
      <w:r w:rsidRPr="004D1040">
        <w:rPr>
          <w:rFonts w:eastAsiaTheme="minorEastAsia"/>
          <w:color w:val="C00000"/>
          <w:szCs w:val="20"/>
          <w:lang w:eastAsia="zh-CN"/>
        </w:rPr>
        <w:t>-2</w:t>
      </w:r>
      <w:r w:rsidRPr="004D1040">
        <w:rPr>
          <w:rFonts w:eastAsiaTheme="minorEastAsia"/>
          <w:i/>
          <w:color w:val="C00000"/>
          <w:szCs w:val="20"/>
          <w:lang w:eastAsia="zh-CN"/>
        </w:rPr>
        <w:t>n</w:t>
      </w:r>
      <w:r w:rsidRPr="004D1040">
        <w:rPr>
          <w:rFonts w:eastAsiaTheme="minorEastAsia"/>
          <w:color w:val="C00000"/>
          <w:szCs w:val="20"/>
          <w:lang w:eastAsia="zh-CN"/>
        </w:rPr>
        <w:t>-3</w:t>
      </w:r>
      <w:r w:rsidRPr="004D1040">
        <w:rPr>
          <w:rFonts w:eastAsiaTheme="minorEastAsia"/>
          <w:i/>
          <w:color w:val="C00000"/>
          <w:szCs w:val="20"/>
          <w:lang w:eastAsia="zh-CN"/>
        </w:rPr>
        <w:t>s</w:t>
      </w:r>
      <w:r w:rsidRPr="004D1040">
        <w:rPr>
          <w:rFonts w:eastAsiaTheme="minorEastAsia"/>
          <w:color w:val="C00000"/>
          <w:szCs w:val="20"/>
          <w:lang w:eastAsia="zh-CN"/>
        </w:rPr>
        <w:t>)/c of 0.4‒1.1 and high OS</w:t>
      </w:r>
      <w:r w:rsidRPr="004D1040">
        <w:rPr>
          <w:rFonts w:eastAsiaTheme="minorEastAsia"/>
          <w:color w:val="C00000"/>
          <w:szCs w:val="20"/>
          <w:vertAlign w:val="subscript"/>
          <w:lang w:eastAsia="zh-CN"/>
        </w:rPr>
        <w:t>C</w:t>
      </w:r>
      <w:r w:rsidRPr="004D1040">
        <w:rPr>
          <w:rFonts w:eastAsiaTheme="minorEastAsia"/>
          <w:color w:val="C00000"/>
          <w:szCs w:val="20"/>
          <w:lang w:eastAsia="zh-CN"/>
        </w:rPr>
        <w:t xml:space="preserve"> of 0‒(+2) </w:t>
      </w:r>
      <w:r w:rsidRPr="008D1FD7">
        <w:rPr>
          <w:rFonts w:eastAsiaTheme="minorEastAsia"/>
          <w:color w:val="C00000"/>
          <w:szCs w:val="20"/>
          <w:lang w:eastAsia="zh-CN"/>
        </w:rPr>
        <w:t>with aliphatic carbon backbone and carbon number no more than 20 (c≤20),</w:t>
      </w:r>
      <w:r w:rsidRPr="004D1040">
        <w:rPr>
          <w:rFonts w:eastAsiaTheme="minorEastAsia"/>
          <w:color w:val="C00000"/>
          <w:szCs w:val="20"/>
          <w:lang w:eastAsia="zh-CN"/>
        </w:rPr>
        <w:t xml:space="preserve"> </w:t>
      </w:r>
      <w:r>
        <w:rPr>
          <w:rFonts w:eastAsiaTheme="minorEastAsia"/>
          <w:color w:val="C00000"/>
          <w:szCs w:val="20"/>
          <w:lang w:eastAsia="zh-CN"/>
        </w:rPr>
        <w:t xml:space="preserve">The </w:t>
      </w:r>
      <w:r w:rsidRPr="004D1040">
        <w:rPr>
          <w:rFonts w:eastAsiaTheme="minorEastAsia"/>
          <w:color w:val="C00000"/>
          <w:szCs w:val="20"/>
          <w:lang w:eastAsia="zh-CN"/>
        </w:rPr>
        <w:t xml:space="preserve">red square 2 </w:t>
      </w:r>
      <w:r>
        <w:rPr>
          <w:rFonts w:eastAsiaTheme="minorEastAsia"/>
          <w:color w:val="C00000"/>
          <w:szCs w:val="20"/>
          <w:lang w:eastAsia="zh-CN"/>
        </w:rPr>
        <w:t xml:space="preserve">were </w:t>
      </w:r>
      <w:r w:rsidRPr="004D1040">
        <w:rPr>
          <w:rFonts w:eastAsiaTheme="minorEastAsia"/>
          <w:color w:val="C00000"/>
          <w:szCs w:val="20"/>
          <w:lang w:eastAsia="zh-CN"/>
        </w:rPr>
        <w:t>characterized by carbon number larger than 20 (c&gt;20) and relatively low oxidation states (OS</w:t>
      </w:r>
      <w:r w:rsidRPr="004D1040">
        <w:rPr>
          <w:rFonts w:eastAsiaTheme="minorEastAsia"/>
          <w:color w:val="C00000"/>
          <w:szCs w:val="20"/>
          <w:vertAlign w:val="subscript"/>
          <w:lang w:eastAsia="zh-CN"/>
        </w:rPr>
        <w:t>C</w:t>
      </w:r>
      <w:r w:rsidRPr="004D1040">
        <w:rPr>
          <w:rFonts w:eastAsiaTheme="minorEastAsia"/>
          <w:color w:val="C00000"/>
          <w:szCs w:val="20"/>
          <w:lang w:eastAsia="zh-CN"/>
        </w:rPr>
        <w:t xml:space="preserve"> of (‒1)‒1 and (</w:t>
      </w:r>
      <w:r w:rsidRPr="004D1040">
        <w:rPr>
          <w:rFonts w:eastAsiaTheme="minorEastAsia"/>
          <w:i/>
          <w:color w:val="C00000"/>
          <w:szCs w:val="20"/>
          <w:lang w:eastAsia="zh-CN"/>
        </w:rPr>
        <w:t>o</w:t>
      </w:r>
      <w:r w:rsidRPr="004D1040">
        <w:rPr>
          <w:rFonts w:eastAsiaTheme="minorEastAsia"/>
          <w:color w:val="C00000"/>
          <w:szCs w:val="20"/>
          <w:lang w:eastAsia="zh-CN"/>
        </w:rPr>
        <w:t>-2</w:t>
      </w:r>
      <w:r w:rsidRPr="004D1040">
        <w:rPr>
          <w:rFonts w:eastAsiaTheme="minorEastAsia"/>
          <w:i/>
          <w:color w:val="C00000"/>
          <w:szCs w:val="20"/>
          <w:lang w:eastAsia="zh-CN"/>
        </w:rPr>
        <w:t>n</w:t>
      </w:r>
      <w:r w:rsidRPr="004D1040">
        <w:rPr>
          <w:rFonts w:eastAsiaTheme="minorEastAsia"/>
          <w:color w:val="C00000"/>
          <w:szCs w:val="20"/>
          <w:lang w:eastAsia="zh-CN"/>
        </w:rPr>
        <w:t>-3</w:t>
      </w:r>
      <w:r w:rsidRPr="004D1040">
        <w:rPr>
          <w:rFonts w:eastAsiaTheme="minorEastAsia"/>
          <w:i/>
          <w:color w:val="C00000"/>
          <w:szCs w:val="20"/>
          <w:lang w:eastAsia="zh-CN"/>
        </w:rPr>
        <w:t>s</w:t>
      </w:r>
      <w:r w:rsidRPr="004D1040">
        <w:rPr>
          <w:rFonts w:eastAsiaTheme="minorEastAsia"/>
          <w:color w:val="C00000"/>
          <w:szCs w:val="20"/>
          <w:lang w:eastAsia="zh-CN"/>
        </w:rPr>
        <w:t>)/</w:t>
      </w:r>
      <w:r w:rsidRPr="004D1040">
        <w:rPr>
          <w:rFonts w:eastAsiaTheme="minorEastAsia"/>
          <w:i/>
          <w:color w:val="C00000"/>
          <w:szCs w:val="20"/>
          <w:lang w:eastAsia="zh-CN"/>
        </w:rPr>
        <w:t>c</w:t>
      </w:r>
      <w:r w:rsidRPr="004D1040">
        <w:rPr>
          <w:rFonts w:eastAsiaTheme="minorEastAsia"/>
          <w:color w:val="C00000"/>
          <w:szCs w:val="20"/>
          <w:lang w:eastAsia="zh-CN"/>
        </w:rPr>
        <w:t xml:space="preserve"> of 0‒0.4)</w:t>
      </w:r>
    </w:p>
    <w:p w14:paraId="4EA9AD01" w14:textId="77777777" w:rsidR="006122CE" w:rsidRPr="003101EF" w:rsidRDefault="006122CE" w:rsidP="00144911">
      <w:pPr>
        <w:ind w:firstLineChars="200" w:firstLine="400"/>
        <w:rPr>
          <w:szCs w:val="20"/>
        </w:rPr>
      </w:pPr>
      <w:r w:rsidRPr="003101EF">
        <w:rPr>
          <w:szCs w:val="20"/>
        </w:rPr>
        <w:br w:type="page"/>
      </w:r>
    </w:p>
    <w:p w14:paraId="312E4987" w14:textId="056A5777" w:rsidR="006122CE" w:rsidRPr="00DD1718" w:rsidRDefault="006122CE" w:rsidP="00DD1718">
      <w:pPr>
        <w:ind w:firstLineChars="0" w:firstLine="0"/>
        <w:rPr>
          <w:szCs w:val="20"/>
        </w:rPr>
      </w:pPr>
      <w:r w:rsidRPr="003101EF">
        <w:rPr>
          <w:noProof/>
          <w:szCs w:val="20"/>
          <w:lang w:val="en-US" w:eastAsia="zh-CN"/>
        </w:rPr>
        <w:lastRenderedPageBreak/>
        <w:drawing>
          <wp:anchor distT="0" distB="0" distL="114300" distR="114300" simplePos="0" relativeHeight="251663360" behindDoc="0" locked="0" layoutInCell="1" allowOverlap="1" wp14:anchorId="2E1DB9A3" wp14:editId="4BB9BA80">
            <wp:simplePos x="0" y="0"/>
            <wp:positionH relativeFrom="margin">
              <wp:align>center</wp:align>
            </wp:positionH>
            <wp:positionV relativeFrom="paragraph">
              <wp:posOffset>203200</wp:posOffset>
            </wp:positionV>
            <wp:extent cx="6083046" cy="5676900"/>
            <wp:effectExtent l="0" t="0" r="0" b="0"/>
            <wp:wrapTopAndBottom/>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R_ABVOC.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6083046" cy="5676900"/>
                    </a:xfrm>
                    <a:prstGeom prst="rect">
                      <a:avLst/>
                    </a:prstGeom>
                  </pic:spPr>
                </pic:pic>
              </a:graphicData>
            </a:graphic>
          </wp:anchor>
        </w:drawing>
      </w:r>
      <w:r w:rsidR="007229B3">
        <w:rPr>
          <w:b/>
          <w:bCs/>
          <w:szCs w:val="20"/>
        </w:rPr>
        <w:t>Figure 6</w:t>
      </w:r>
      <w:r w:rsidRPr="003101EF">
        <w:rPr>
          <w:b/>
          <w:bCs/>
          <w:szCs w:val="20"/>
        </w:rPr>
        <w:t xml:space="preserve"> </w:t>
      </w:r>
      <w:proofErr w:type="gramStart"/>
      <w:r w:rsidRPr="003101EF">
        <w:rPr>
          <w:b/>
          <w:bCs/>
          <w:szCs w:val="20"/>
        </w:rPr>
        <w:t>The</w:t>
      </w:r>
      <w:proofErr w:type="gramEnd"/>
      <w:r w:rsidRPr="003101EF">
        <w:rPr>
          <w:b/>
          <w:bCs/>
          <w:szCs w:val="20"/>
        </w:rPr>
        <w:t xml:space="preserve"> potential precursor distributions of detected OSs and NOSs </w:t>
      </w:r>
      <w:r w:rsidR="00361C94">
        <w:rPr>
          <w:b/>
          <w:bCs/>
          <w:szCs w:val="20"/>
        </w:rPr>
        <w:t>at</w:t>
      </w:r>
      <w:r w:rsidRPr="003101EF">
        <w:rPr>
          <w:b/>
          <w:bCs/>
          <w:szCs w:val="20"/>
        </w:rPr>
        <w:t xml:space="preserve"> </w:t>
      </w:r>
      <w:r w:rsidR="00361C94">
        <w:rPr>
          <w:b/>
          <w:bCs/>
          <w:szCs w:val="20"/>
        </w:rPr>
        <w:t xml:space="preserve">the polar </w:t>
      </w:r>
      <w:r w:rsidRPr="003101EF">
        <w:rPr>
          <w:b/>
          <w:bCs/>
          <w:szCs w:val="20"/>
        </w:rPr>
        <w:t xml:space="preserve">sampling sites. </w:t>
      </w:r>
      <w:r w:rsidRPr="00361C94">
        <w:rPr>
          <w:bCs/>
          <w:szCs w:val="20"/>
        </w:rPr>
        <w:t xml:space="preserve">The red, blue, green and grey </w:t>
      </w:r>
      <w:proofErr w:type="spellStart"/>
      <w:r w:rsidRPr="00361C94">
        <w:rPr>
          <w:bCs/>
          <w:szCs w:val="20"/>
        </w:rPr>
        <w:t>color</w:t>
      </w:r>
      <w:proofErr w:type="spellEnd"/>
      <w:r w:rsidRPr="00361C94">
        <w:rPr>
          <w:bCs/>
          <w:szCs w:val="20"/>
        </w:rPr>
        <w:t xml:space="preserve"> </w:t>
      </w:r>
      <w:r w:rsidR="00DD1718" w:rsidRPr="00361C94">
        <w:rPr>
          <w:bCs/>
          <w:szCs w:val="20"/>
        </w:rPr>
        <w:t xml:space="preserve">respectively </w:t>
      </w:r>
      <w:r w:rsidRPr="00361C94">
        <w:rPr>
          <w:bCs/>
          <w:szCs w:val="20"/>
        </w:rPr>
        <w:t>represent anthropogenic precursor-derived (AP-D), biogenic precursor-derived (BP-D), anthropogenic/biogenic precursor-derived (A/BP-D) and unknown precursor-</w:t>
      </w:r>
      <w:r w:rsidR="00DD1718">
        <w:rPr>
          <w:bCs/>
          <w:szCs w:val="20"/>
        </w:rPr>
        <w:t>derived (UP-D) OSs and NOSs</w:t>
      </w:r>
      <w:r w:rsidRPr="00361C94">
        <w:rPr>
          <w:bCs/>
          <w:szCs w:val="20"/>
        </w:rPr>
        <w:t xml:space="preserve">. The orange circles indicate the concentrations of non-sea-salt </w:t>
      </w:r>
      <w:proofErr w:type="spellStart"/>
      <w:r w:rsidRPr="00361C94">
        <w:rPr>
          <w:bCs/>
          <w:szCs w:val="20"/>
        </w:rPr>
        <w:t>sulfate</w:t>
      </w:r>
      <w:proofErr w:type="spellEnd"/>
      <w:r w:rsidRPr="00361C94">
        <w:rPr>
          <w:bCs/>
          <w:szCs w:val="20"/>
        </w:rPr>
        <w:t xml:space="preserve"> (nss-SO</w:t>
      </w:r>
      <w:r w:rsidRPr="00361C94">
        <w:rPr>
          <w:bCs/>
          <w:szCs w:val="20"/>
          <w:vertAlign w:val="subscript"/>
        </w:rPr>
        <w:t>4</w:t>
      </w:r>
      <w:r w:rsidR="001A3722" w:rsidRPr="001A3722">
        <w:rPr>
          <w:bCs/>
          <w:szCs w:val="20"/>
          <w:vertAlign w:val="superscript"/>
        </w:rPr>
        <w:t>2-</w:t>
      </w:r>
      <w:r w:rsidRPr="00361C94">
        <w:rPr>
          <w:bCs/>
          <w:szCs w:val="20"/>
        </w:rPr>
        <w:t xml:space="preserve">) aerosols and the purple triangles indicate the concentrations of nitrate aerosol </w:t>
      </w:r>
      <w:r w:rsidR="00DD1718">
        <w:rPr>
          <w:bCs/>
          <w:szCs w:val="20"/>
        </w:rPr>
        <w:t>at</w:t>
      </w:r>
      <w:r w:rsidRPr="00361C94">
        <w:rPr>
          <w:bCs/>
          <w:szCs w:val="20"/>
        </w:rPr>
        <w:t xml:space="preserve"> the four polar sampling sites.</w:t>
      </w:r>
    </w:p>
    <w:sectPr w:rsidR="006122CE" w:rsidRPr="00DD1718" w:rsidSect="00507FB0">
      <w:headerReference w:type="even" r:id="rId16"/>
      <w:headerReference w:type="default" r:id="rId17"/>
      <w:footerReference w:type="even" r:id="rId18"/>
      <w:footerReference w:type="default" r:id="rId19"/>
      <w:headerReference w:type="first" r:id="rId20"/>
      <w:footerReference w:type="first" r:id="rId21"/>
      <w:pgSz w:w="11906" w:h="16838" w:code="9"/>
      <w:pgMar w:top="567" w:right="936" w:bottom="1338" w:left="936" w:header="851" w:footer="992" w:gutter="0"/>
      <w:lnNumType w:countBy="1" w:restart="continuous"/>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C6E83BA" w14:textId="77777777" w:rsidR="009F5027" w:rsidRDefault="009F5027">
      <w:pPr>
        <w:spacing w:line="240" w:lineRule="auto"/>
        <w:ind w:firstLine="200"/>
      </w:pPr>
      <w:r>
        <w:separator/>
      </w:r>
    </w:p>
  </w:endnote>
  <w:endnote w:type="continuationSeparator" w:id="0">
    <w:p w14:paraId="16DA4BDC" w14:textId="77777777" w:rsidR="009F5027" w:rsidRDefault="009F5027">
      <w:pPr>
        <w:spacing w:line="240" w:lineRule="auto"/>
        <w:ind w:firstLine="20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Book Antiqua">
    <w:panose1 w:val="02040602050305030304"/>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_宋体">
    <w:altName w:val="宋体"/>
    <w:charset w:val="86"/>
    <w:family w:val="roman"/>
    <w:pitch w:val="default"/>
    <w:sig w:usb0="00000001" w:usb1="080E0000" w:usb2="00000010" w:usb3="00000000" w:csb0="00040000"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D439DB9" w14:textId="77777777" w:rsidR="00027A35" w:rsidRDefault="00027A35">
    <w:pPr>
      <w:pStyle w:val="aa"/>
      <w:ind w:firstLine="20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583334324"/>
      <w:docPartObj>
        <w:docPartGallery w:val="Page Numbers (Bottom of Page)"/>
        <w:docPartUnique/>
      </w:docPartObj>
    </w:sdtPr>
    <w:sdtEndPr>
      <w:rPr>
        <w:noProof/>
      </w:rPr>
    </w:sdtEndPr>
    <w:sdtContent>
      <w:p w14:paraId="46D107B4" w14:textId="77777777" w:rsidR="00027A35" w:rsidRDefault="00027A35">
        <w:pPr>
          <w:pStyle w:val="aa"/>
          <w:ind w:firstLine="200"/>
          <w:jc w:val="center"/>
        </w:pPr>
        <w:r>
          <w:fldChar w:fldCharType="begin"/>
        </w:r>
        <w:r>
          <w:instrText xml:space="preserve"> PAGE   \* MERGEFORMAT </w:instrText>
        </w:r>
        <w:r>
          <w:fldChar w:fldCharType="separate"/>
        </w:r>
        <w:r w:rsidR="00191EB0">
          <w:rPr>
            <w:noProof/>
          </w:rPr>
          <w:t>20</w:t>
        </w:r>
        <w:r>
          <w:rPr>
            <w:noProof/>
          </w:rPr>
          <w:fldChar w:fldCharType="end"/>
        </w:r>
      </w:p>
    </w:sdtContent>
  </w:sdt>
  <w:p w14:paraId="5C216054" w14:textId="77777777" w:rsidR="00027A35" w:rsidRDefault="00027A35">
    <w:pPr>
      <w:pStyle w:val="aa"/>
      <w:ind w:firstLine="20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AF38832" w14:textId="77777777" w:rsidR="00027A35" w:rsidRDefault="00027A35">
    <w:pPr>
      <w:pStyle w:val="aa"/>
      <w:ind w:firstLine="20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809C1B9" w14:textId="77777777" w:rsidR="009F5027" w:rsidRDefault="009F5027">
      <w:pPr>
        <w:spacing w:line="240" w:lineRule="auto"/>
        <w:ind w:firstLine="200"/>
      </w:pPr>
      <w:r>
        <w:separator/>
      </w:r>
    </w:p>
  </w:footnote>
  <w:footnote w:type="continuationSeparator" w:id="0">
    <w:p w14:paraId="20509335" w14:textId="77777777" w:rsidR="009F5027" w:rsidRDefault="009F5027">
      <w:pPr>
        <w:spacing w:line="240" w:lineRule="auto"/>
        <w:ind w:firstLine="20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EC7D6D6" w14:textId="77777777" w:rsidR="00027A35" w:rsidRDefault="00027A35">
    <w:pPr>
      <w:pStyle w:val="a3"/>
      <w:ind w:firstLine="20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7579B78" w14:textId="77777777" w:rsidR="00027A35" w:rsidRDefault="00027A35">
    <w:pPr>
      <w:pStyle w:val="a3"/>
      <w:ind w:firstLine="20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351AD23" w14:textId="77777777" w:rsidR="00027A35" w:rsidRDefault="00027A35">
    <w:pPr>
      <w:pStyle w:val="a3"/>
      <w:ind w:firstLine="20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B294403"/>
    <w:multiLevelType w:val="hybridMultilevel"/>
    <w:tmpl w:val="E6ECA0A2"/>
    <w:lvl w:ilvl="0" w:tplc="35A460C0">
      <w:start w:val="1"/>
      <w:numFmt w:val="decimal"/>
      <w:lvlText w:val="%1."/>
      <w:lvlJc w:val="left"/>
      <w:pPr>
        <w:ind w:left="720" w:hanging="360"/>
      </w:pPr>
      <w:rPr>
        <w:rFonts w:ascii="Times New Roman" w:hAnsi="Times New Roman" w:hint="default"/>
        <w:b w:val="0"/>
        <w:i w:val="0"/>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23621EB8"/>
    <w:multiLevelType w:val="hybridMultilevel"/>
    <w:tmpl w:val="B3626938"/>
    <w:lvl w:ilvl="0" w:tplc="F29A847E">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bordersDoNotSurroundHeader/>
  <w:bordersDoNotSurroundFooter/>
  <w:proofState w:spelling="clean" w:grammar="clean"/>
  <w:defaultTabStop w:val="420"/>
  <w:drawingGridHorizontalSpacing w:val="10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EN.InstantFormat" w:val="&lt;ENInstantFormat&gt;&lt;Enabled&gt;1&lt;/Enabled&gt;&lt;ScanUnformatted&gt;1&lt;/ScanUnformatted&gt;&lt;ScanChanges&gt;1&lt;/ScanChanges&gt;&lt;Suspended&gt;1&lt;/Suspended&gt;&lt;/ENInstantFormat&gt;"/>
  </w:docVars>
  <w:rsids>
    <w:rsidRoot w:val="006122CE"/>
    <w:rsid w:val="00004E35"/>
    <w:rsid w:val="00007B4B"/>
    <w:rsid w:val="00025765"/>
    <w:rsid w:val="000262FA"/>
    <w:rsid w:val="00027A35"/>
    <w:rsid w:val="00027F5D"/>
    <w:rsid w:val="00031D09"/>
    <w:rsid w:val="00036F37"/>
    <w:rsid w:val="000406F2"/>
    <w:rsid w:val="00045CC1"/>
    <w:rsid w:val="000479DF"/>
    <w:rsid w:val="000518B7"/>
    <w:rsid w:val="00051FA9"/>
    <w:rsid w:val="000543A2"/>
    <w:rsid w:val="00055635"/>
    <w:rsid w:val="00061267"/>
    <w:rsid w:val="000666D5"/>
    <w:rsid w:val="0006721D"/>
    <w:rsid w:val="000737A9"/>
    <w:rsid w:val="00077DFE"/>
    <w:rsid w:val="00094050"/>
    <w:rsid w:val="00094613"/>
    <w:rsid w:val="0009562A"/>
    <w:rsid w:val="0009712C"/>
    <w:rsid w:val="000A3C20"/>
    <w:rsid w:val="000B0B9D"/>
    <w:rsid w:val="000B26DB"/>
    <w:rsid w:val="000D2A4C"/>
    <w:rsid w:val="000D37A0"/>
    <w:rsid w:val="000E044C"/>
    <w:rsid w:val="000E1841"/>
    <w:rsid w:val="000E2CEA"/>
    <w:rsid w:val="000E5973"/>
    <w:rsid w:val="000E69F6"/>
    <w:rsid w:val="000F5029"/>
    <w:rsid w:val="00111DB9"/>
    <w:rsid w:val="00115FF1"/>
    <w:rsid w:val="001200A3"/>
    <w:rsid w:val="00120F32"/>
    <w:rsid w:val="00121D1C"/>
    <w:rsid w:val="0012359F"/>
    <w:rsid w:val="00123D5B"/>
    <w:rsid w:val="00135BB0"/>
    <w:rsid w:val="00137B20"/>
    <w:rsid w:val="0014101B"/>
    <w:rsid w:val="00141309"/>
    <w:rsid w:val="00142369"/>
    <w:rsid w:val="00144911"/>
    <w:rsid w:val="00150036"/>
    <w:rsid w:val="00154691"/>
    <w:rsid w:val="00154C07"/>
    <w:rsid w:val="0015536A"/>
    <w:rsid w:val="00156921"/>
    <w:rsid w:val="001579EE"/>
    <w:rsid w:val="001805E0"/>
    <w:rsid w:val="001865F9"/>
    <w:rsid w:val="00191EB0"/>
    <w:rsid w:val="001A3722"/>
    <w:rsid w:val="001B2AF4"/>
    <w:rsid w:val="001C1387"/>
    <w:rsid w:val="001C1547"/>
    <w:rsid w:val="001C39CC"/>
    <w:rsid w:val="001C438C"/>
    <w:rsid w:val="001C4CB7"/>
    <w:rsid w:val="001C6574"/>
    <w:rsid w:val="001D3790"/>
    <w:rsid w:val="001D3DD8"/>
    <w:rsid w:val="001E58FF"/>
    <w:rsid w:val="001E6176"/>
    <w:rsid w:val="001F2C4C"/>
    <w:rsid w:val="002012F5"/>
    <w:rsid w:val="002015B9"/>
    <w:rsid w:val="00213FEA"/>
    <w:rsid w:val="002146A8"/>
    <w:rsid w:val="00215350"/>
    <w:rsid w:val="002357F2"/>
    <w:rsid w:val="002426F1"/>
    <w:rsid w:val="00244F4F"/>
    <w:rsid w:val="00247241"/>
    <w:rsid w:val="00251502"/>
    <w:rsid w:val="00253216"/>
    <w:rsid w:val="00256241"/>
    <w:rsid w:val="00263D2A"/>
    <w:rsid w:val="00274294"/>
    <w:rsid w:val="002758EF"/>
    <w:rsid w:val="0028298D"/>
    <w:rsid w:val="002837E7"/>
    <w:rsid w:val="00287380"/>
    <w:rsid w:val="00292477"/>
    <w:rsid w:val="00296976"/>
    <w:rsid w:val="00297EBA"/>
    <w:rsid w:val="002A3481"/>
    <w:rsid w:val="002A36B6"/>
    <w:rsid w:val="002A4A95"/>
    <w:rsid w:val="002A5925"/>
    <w:rsid w:val="002B07AE"/>
    <w:rsid w:val="002B5F23"/>
    <w:rsid w:val="002C2A9F"/>
    <w:rsid w:val="002C541A"/>
    <w:rsid w:val="002C6729"/>
    <w:rsid w:val="002D370D"/>
    <w:rsid w:val="002E294F"/>
    <w:rsid w:val="002F0A20"/>
    <w:rsid w:val="002F269F"/>
    <w:rsid w:val="002F6315"/>
    <w:rsid w:val="002F6BB3"/>
    <w:rsid w:val="002F79E9"/>
    <w:rsid w:val="002F7B31"/>
    <w:rsid w:val="00303804"/>
    <w:rsid w:val="00304E6C"/>
    <w:rsid w:val="003101EF"/>
    <w:rsid w:val="00317049"/>
    <w:rsid w:val="00325CFD"/>
    <w:rsid w:val="00336B04"/>
    <w:rsid w:val="00337E09"/>
    <w:rsid w:val="0034590E"/>
    <w:rsid w:val="0034611F"/>
    <w:rsid w:val="003467EA"/>
    <w:rsid w:val="0035047F"/>
    <w:rsid w:val="00355ECC"/>
    <w:rsid w:val="00360649"/>
    <w:rsid w:val="00361C94"/>
    <w:rsid w:val="00367C33"/>
    <w:rsid w:val="00374257"/>
    <w:rsid w:val="00381B77"/>
    <w:rsid w:val="00386F33"/>
    <w:rsid w:val="00391B54"/>
    <w:rsid w:val="00394DED"/>
    <w:rsid w:val="003966CF"/>
    <w:rsid w:val="00397DE4"/>
    <w:rsid w:val="003B2312"/>
    <w:rsid w:val="003B2DB4"/>
    <w:rsid w:val="003B32EA"/>
    <w:rsid w:val="003B73AA"/>
    <w:rsid w:val="003C146D"/>
    <w:rsid w:val="003D5441"/>
    <w:rsid w:val="003E4840"/>
    <w:rsid w:val="003E57F2"/>
    <w:rsid w:val="003E6B99"/>
    <w:rsid w:val="003F1C1D"/>
    <w:rsid w:val="003F4A52"/>
    <w:rsid w:val="003F5419"/>
    <w:rsid w:val="0040234E"/>
    <w:rsid w:val="00411D4A"/>
    <w:rsid w:val="00416BDF"/>
    <w:rsid w:val="0041791A"/>
    <w:rsid w:val="004209ED"/>
    <w:rsid w:val="00431893"/>
    <w:rsid w:val="00433F25"/>
    <w:rsid w:val="00434B61"/>
    <w:rsid w:val="00437E91"/>
    <w:rsid w:val="00440CE6"/>
    <w:rsid w:val="00441A94"/>
    <w:rsid w:val="004507EA"/>
    <w:rsid w:val="00455CFF"/>
    <w:rsid w:val="00456321"/>
    <w:rsid w:val="00464A5D"/>
    <w:rsid w:val="00466306"/>
    <w:rsid w:val="00470D80"/>
    <w:rsid w:val="004763C1"/>
    <w:rsid w:val="00484B84"/>
    <w:rsid w:val="00485EF4"/>
    <w:rsid w:val="00485F18"/>
    <w:rsid w:val="0049107F"/>
    <w:rsid w:val="00491387"/>
    <w:rsid w:val="004A4761"/>
    <w:rsid w:val="004A5342"/>
    <w:rsid w:val="004A6EE7"/>
    <w:rsid w:val="004A7BA0"/>
    <w:rsid w:val="004B134C"/>
    <w:rsid w:val="004B5B55"/>
    <w:rsid w:val="004C407D"/>
    <w:rsid w:val="004C6EA3"/>
    <w:rsid w:val="004D014E"/>
    <w:rsid w:val="004D1040"/>
    <w:rsid w:val="004D4FCE"/>
    <w:rsid w:val="004E6974"/>
    <w:rsid w:val="004F2A19"/>
    <w:rsid w:val="005012AA"/>
    <w:rsid w:val="005034EB"/>
    <w:rsid w:val="0050499D"/>
    <w:rsid w:val="0050560A"/>
    <w:rsid w:val="00507FB0"/>
    <w:rsid w:val="00515588"/>
    <w:rsid w:val="005168D4"/>
    <w:rsid w:val="0052546B"/>
    <w:rsid w:val="0053347A"/>
    <w:rsid w:val="005460EE"/>
    <w:rsid w:val="00546FB5"/>
    <w:rsid w:val="00551968"/>
    <w:rsid w:val="00552071"/>
    <w:rsid w:val="00554738"/>
    <w:rsid w:val="005552E7"/>
    <w:rsid w:val="005625CA"/>
    <w:rsid w:val="00573E10"/>
    <w:rsid w:val="00576177"/>
    <w:rsid w:val="00581279"/>
    <w:rsid w:val="0058379A"/>
    <w:rsid w:val="00586003"/>
    <w:rsid w:val="005868FB"/>
    <w:rsid w:val="00591886"/>
    <w:rsid w:val="00592A8F"/>
    <w:rsid w:val="005950FC"/>
    <w:rsid w:val="00595F9E"/>
    <w:rsid w:val="0059663E"/>
    <w:rsid w:val="005971AD"/>
    <w:rsid w:val="005A18EA"/>
    <w:rsid w:val="005A2175"/>
    <w:rsid w:val="005A660E"/>
    <w:rsid w:val="005A74C7"/>
    <w:rsid w:val="005A793B"/>
    <w:rsid w:val="005B2703"/>
    <w:rsid w:val="005B47A0"/>
    <w:rsid w:val="005D0150"/>
    <w:rsid w:val="005D6878"/>
    <w:rsid w:val="005E3651"/>
    <w:rsid w:val="005E3D47"/>
    <w:rsid w:val="005E44F0"/>
    <w:rsid w:val="005E68BF"/>
    <w:rsid w:val="005F1598"/>
    <w:rsid w:val="005F52FA"/>
    <w:rsid w:val="005F7C0F"/>
    <w:rsid w:val="00606DB1"/>
    <w:rsid w:val="00606E9C"/>
    <w:rsid w:val="0060744E"/>
    <w:rsid w:val="00607965"/>
    <w:rsid w:val="00611114"/>
    <w:rsid w:val="00611588"/>
    <w:rsid w:val="006121BC"/>
    <w:rsid w:val="006122CE"/>
    <w:rsid w:val="00612931"/>
    <w:rsid w:val="0061407E"/>
    <w:rsid w:val="00616457"/>
    <w:rsid w:val="0063144C"/>
    <w:rsid w:val="006323AF"/>
    <w:rsid w:val="00633215"/>
    <w:rsid w:val="00636823"/>
    <w:rsid w:val="006434B3"/>
    <w:rsid w:val="00646518"/>
    <w:rsid w:val="00647D72"/>
    <w:rsid w:val="006614FB"/>
    <w:rsid w:val="006622A0"/>
    <w:rsid w:val="00673406"/>
    <w:rsid w:val="00676951"/>
    <w:rsid w:val="006823A1"/>
    <w:rsid w:val="00684357"/>
    <w:rsid w:val="00685F80"/>
    <w:rsid w:val="00690AE8"/>
    <w:rsid w:val="006A4C9F"/>
    <w:rsid w:val="006C51B9"/>
    <w:rsid w:val="006C7653"/>
    <w:rsid w:val="006D0F34"/>
    <w:rsid w:val="006E7788"/>
    <w:rsid w:val="006F00B1"/>
    <w:rsid w:val="006F12CB"/>
    <w:rsid w:val="006F14CC"/>
    <w:rsid w:val="006F3090"/>
    <w:rsid w:val="006F36E9"/>
    <w:rsid w:val="00706939"/>
    <w:rsid w:val="00711B9D"/>
    <w:rsid w:val="00714290"/>
    <w:rsid w:val="00715264"/>
    <w:rsid w:val="007217C4"/>
    <w:rsid w:val="007229B3"/>
    <w:rsid w:val="007231A5"/>
    <w:rsid w:val="0072707F"/>
    <w:rsid w:val="00733076"/>
    <w:rsid w:val="00735B29"/>
    <w:rsid w:val="007375E0"/>
    <w:rsid w:val="007426DE"/>
    <w:rsid w:val="00747E68"/>
    <w:rsid w:val="0075320E"/>
    <w:rsid w:val="0076247D"/>
    <w:rsid w:val="00777740"/>
    <w:rsid w:val="00782A18"/>
    <w:rsid w:val="00783654"/>
    <w:rsid w:val="00791146"/>
    <w:rsid w:val="00792527"/>
    <w:rsid w:val="007958DF"/>
    <w:rsid w:val="00795AB4"/>
    <w:rsid w:val="007B5740"/>
    <w:rsid w:val="007C0624"/>
    <w:rsid w:val="007C19BE"/>
    <w:rsid w:val="007C1BE3"/>
    <w:rsid w:val="007C202F"/>
    <w:rsid w:val="007C4161"/>
    <w:rsid w:val="007C5BF6"/>
    <w:rsid w:val="007D3764"/>
    <w:rsid w:val="007D7962"/>
    <w:rsid w:val="007E464E"/>
    <w:rsid w:val="007E6A94"/>
    <w:rsid w:val="007E6F71"/>
    <w:rsid w:val="007F31F1"/>
    <w:rsid w:val="007F7670"/>
    <w:rsid w:val="007F7737"/>
    <w:rsid w:val="00800033"/>
    <w:rsid w:val="00800279"/>
    <w:rsid w:val="0080112C"/>
    <w:rsid w:val="00801231"/>
    <w:rsid w:val="00805E87"/>
    <w:rsid w:val="00811406"/>
    <w:rsid w:val="008120E0"/>
    <w:rsid w:val="00812B82"/>
    <w:rsid w:val="00832C78"/>
    <w:rsid w:val="008343AB"/>
    <w:rsid w:val="008348B9"/>
    <w:rsid w:val="00837A19"/>
    <w:rsid w:val="00837B3B"/>
    <w:rsid w:val="00841C7F"/>
    <w:rsid w:val="00842BFD"/>
    <w:rsid w:val="00845503"/>
    <w:rsid w:val="00852222"/>
    <w:rsid w:val="0086178C"/>
    <w:rsid w:val="00872B6C"/>
    <w:rsid w:val="00876637"/>
    <w:rsid w:val="00877F76"/>
    <w:rsid w:val="008860C2"/>
    <w:rsid w:val="00897BE8"/>
    <w:rsid w:val="00897FA2"/>
    <w:rsid w:val="008A5B55"/>
    <w:rsid w:val="008B0C09"/>
    <w:rsid w:val="008B123D"/>
    <w:rsid w:val="008C35DE"/>
    <w:rsid w:val="008D0630"/>
    <w:rsid w:val="008D1FD7"/>
    <w:rsid w:val="008D4D89"/>
    <w:rsid w:val="008E1B0D"/>
    <w:rsid w:val="008E3780"/>
    <w:rsid w:val="008E4D51"/>
    <w:rsid w:val="008E535F"/>
    <w:rsid w:val="008E60A1"/>
    <w:rsid w:val="008F0541"/>
    <w:rsid w:val="008F0F75"/>
    <w:rsid w:val="0090019B"/>
    <w:rsid w:val="00901330"/>
    <w:rsid w:val="009038F8"/>
    <w:rsid w:val="00910FA8"/>
    <w:rsid w:val="00911E2D"/>
    <w:rsid w:val="00912977"/>
    <w:rsid w:val="009141C5"/>
    <w:rsid w:val="00924FDA"/>
    <w:rsid w:val="00925BA7"/>
    <w:rsid w:val="00935CFD"/>
    <w:rsid w:val="00936077"/>
    <w:rsid w:val="00936E78"/>
    <w:rsid w:val="00941B1C"/>
    <w:rsid w:val="009461BB"/>
    <w:rsid w:val="009472FD"/>
    <w:rsid w:val="00950814"/>
    <w:rsid w:val="00952D15"/>
    <w:rsid w:val="009554DD"/>
    <w:rsid w:val="00955EE0"/>
    <w:rsid w:val="00962378"/>
    <w:rsid w:val="009772B8"/>
    <w:rsid w:val="00980A0E"/>
    <w:rsid w:val="0098122A"/>
    <w:rsid w:val="00982CC6"/>
    <w:rsid w:val="00985653"/>
    <w:rsid w:val="00994BC7"/>
    <w:rsid w:val="009951E1"/>
    <w:rsid w:val="0099668E"/>
    <w:rsid w:val="009A0F68"/>
    <w:rsid w:val="009A3736"/>
    <w:rsid w:val="009A3E2A"/>
    <w:rsid w:val="009A631D"/>
    <w:rsid w:val="009B0C41"/>
    <w:rsid w:val="009B24AF"/>
    <w:rsid w:val="009B5FDC"/>
    <w:rsid w:val="009B6832"/>
    <w:rsid w:val="009C5138"/>
    <w:rsid w:val="009D4C31"/>
    <w:rsid w:val="009D6D97"/>
    <w:rsid w:val="009D789F"/>
    <w:rsid w:val="009E12F9"/>
    <w:rsid w:val="009E4690"/>
    <w:rsid w:val="009E6A8B"/>
    <w:rsid w:val="009F1A2D"/>
    <w:rsid w:val="009F47EC"/>
    <w:rsid w:val="009F5027"/>
    <w:rsid w:val="009F6229"/>
    <w:rsid w:val="00A11525"/>
    <w:rsid w:val="00A117FC"/>
    <w:rsid w:val="00A11D8E"/>
    <w:rsid w:val="00A23D56"/>
    <w:rsid w:val="00A27D1B"/>
    <w:rsid w:val="00A3471E"/>
    <w:rsid w:val="00A36C56"/>
    <w:rsid w:val="00A37545"/>
    <w:rsid w:val="00A41583"/>
    <w:rsid w:val="00A454BF"/>
    <w:rsid w:val="00A46AEE"/>
    <w:rsid w:val="00A50082"/>
    <w:rsid w:val="00A5234B"/>
    <w:rsid w:val="00A54345"/>
    <w:rsid w:val="00A61A21"/>
    <w:rsid w:val="00A67BEA"/>
    <w:rsid w:val="00A71C21"/>
    <w:rsid w:val="00A8351B"/>
    <w:rsid w:val="00A835D6"/>
    <w:rsid w:val="00A83BCA"/>
    <w:rsid w:val="00A8681F"/>
    <w:rsid w:val="00A91A9D"/>
    <w:rsid w:val="00A95764"/>
    <w:rsid w:val="00AA46F9"/>
    <w:rsid w:val="00AA608F"/>
    <w:rsid w:val="00AB07A4"/>
    <w:rsid w:val="00AB34F5"/>
    <w:rsid w:val="00AB5A35"/>
    <w:rsid w:val="00AE65E7"/>
    <w:rsid w:val="00AF29AB"/>
    <w:rsid w:val="00B1422A"/>
    <w:rsid w:val="00B14F38"/>
    <w:rsid w:val="00B17940"/>
    <w:rsid w:val="00B24A03"/>
    <w:rsid w:val="00B37422"/>
    <w:rsid w:val="00B37776"/>
    <w:rsid w:val="00B50311"/>
    <w:rsid w:val="00B515B4"/>
    <w:rsid w:val="00B5775A"/>
    <w:rsid w:val="00B65C44"/>
    <w:rsid w:val="00B66914"/>
    <w:rsid w:val="00B74180"/>
    <w:rsid w:val="00B752A3"/>
    <w:rsid w:val="00B845A9"/>
    <w:rsid w:val="00B87C2F"/>
    <w:rsid w:val="00B913B4"/>
    <w:rsid w:val="00B92D9C"/>
    <w:rsid w:val="00B934D2"/>
    <w:rsid w:val="00B96C85"/>
    <w:rsid w:val="00BA33CC"/>
    <w:rsid w:val="00BB1A4C"/>
    <w:rsid w:val="00BB3EBE"/>
    <w:rsid w:val="00BB6922"/>
    <w:rsid w:val="00BB787D"/>
    <w:rsid w:val="00BC0284"/>
    <w:rsid w:val="00BC0BFF"/>
    <w:rsid w:val="00BC1655"/>
    <w:rsid w:val="00BC1F17"/>
    <w:rsid w:val="00BC4BBC"/>
    <w:rsid w:val="00BC6266"/>
    <w:rsid w:val="00BD2604"/>
    <w:rsid w:val="00BD42B1"/>
    <w:rsid w:val="00BD6D1D"/>
    <w:rsid w:val="00BE2AA6"/>
    <w:rsid w:val="00BE33C2"/>
    <w:rsid w:val="00BF368B"/>
    <w:rsid w:val="00C06479"/>
    <w:rsid w:val="00C0752E"/>
    <w:rsid w:val="00C12B9B"/>
    <w:rsid w:val="00C14E15"/>
    <w:rsid w:val="00C177A3"/>
    <w:rsid w:val="00C2565C"/>
    <w:rsid w:val="00C323A7"/>
    <w:rsid w:val="00C33833"/>
    <w:rsid w:val="00C353EA"/>
    <w:rsid w:val="00C42908"/>
    <w:rsid w:val="00C4428F"/>
    <w:rsid w:val="00C53818"/>
    <w:rsid w:val="00C53B03"/>
    <w:rsid w:val="00C61FD8"/>
    <w:rsid w:val="00C62F72"/>
    <w:rsid w:val="00C67B31"/>
    <w:rsid w:val="00C83A4B"/>
    <w:rsid w:val="00C85488"/>
    <w:rsid w:val="00C8713E"/>
    <w:rsid w:val="00C9347C"/>
    <w:rsid w:val="00C93A1A"/>
    <w:rsid w:val="00C945F8"/>
    <w:rsid w:val="00C94778"/>
    <w:rsid w:val="00C97200"/>
    <w:rsid w:val="00C97AC6"/>
    <w:rsid w:val="00CA26B7"/>
    <w:rsid w:val="00CA32D5"/>
    <w:rsid w:val="00CA5B5C"/>
    <w:rsid w:val="00CA6C4B"/>
    <w:rsid w:val="00CB218B"/>
    <w:rsid w:val="00CB6070"/>
    <w:rsid w:val="00CC02AC"/>
    <w:rsid w:val="00CC1F14"/>
    <w:rsid w:val="00CC1FCD"/>
    <w:rsid w:val="00CC20EE"/>
    <w:rsid w:val="00CE7D79"/>
    <w:rsid w:val="00CF7F3E"/>
    <w:rsid w:val="00D00626"/>
    <w:rsid w:val="00D1251D"/>
    <w:rsid w:val="00D1389D"/>
    <w:rsid w:val="00D2107D"/>
    <w:rsid w:val="00D24520"/>
    <w:rsid w:val="00D30636"/>
    <w:rsid w:val="00D326C2"/>
    <w:rsid w:val="00D35170"/>
    <w:rsid w:val="00D36238"/>
    <w:rsid w:val="00D37B85"/>
    <w:rsid w:val="00D4706C"/>
    <w:rsid w:val="00D51225"/>
    <w:rsid w:val="00D54F1B"/>
    <w:rsid w:val="00D57952"/>
    <w:rsid w:val="00D6457C"/>
    <w:rsid w:val="00D646E9"/>
    <w:rsid w:val="00D70578"/>
    <w:rsid w:val="00D70FB3"/>
    <w:rsid w:val="00D74AE7"/>
    <w:rsid w:val="00D85550"/>
    <w:rsid w:val="00D91AAB"/>
    <w:rsid w:val="00D979ED"/>
    <w:rsid w:val="00DB058B"/>
    <w:rsid w:val="00DB672C"/>
    <w:rsid w:val="00DB7956"/>
    <w:rsid w:val="00DC1A4D"/>
    <w:rsid w:val="00DC1B85"/>
    <w:rsid w:val="00DD0F82"/>
    <w:rsid w:val="00DD1718"/>
    <w:rsid w:val="00DD21EE"/>
    <w:rsid w:val="00DD48E2"/>
    <w:rsid w:val="00DD4AD5"/>
    <w:rsid w:val="00DE1D54"/>
    <w:rsid w:val="00DE373C"/>
    <w:rsid w:val="00E0164A"/>
    <w:rsid w:val="00E1139A"/>
    <w:rsid w:val="00E12278"/>
    <w:rsid w:val="00E2593D"/>
    <w:rsid w:val="00E26D11"/>
    <w:rsid w:val="00E3094B"/>
    <w:rsid w:val="00E43949"/>
    <w:rsid w:val="00E4409F"/>
    <w:rsid w:val="00E440DD"/>
    <w:rsid w:val="00E5079A"/>
    <w:rsid w:val="00E512A5"/>
    <w:rsid w:val="00E5290A"/>
    <w:rsid w:val="00E547CD"/>
    <w:rsid w:val="00E6587D"/>
    <w:rsid w:val="00E729B4"/>
    <w:rsid w:val="00E74558"/>
    <w:rsid w:val="00E911C2"/>
    <w:rsid w:val="00E9545C"/>
    <w:rsid w:val="00EA1C61"/>
    <w:rsid w:val="00EA7D96"/>
    <w:rsid w:val="00EB474A"/>
    <w:rsid w:val="00EC54F1"/>
    <w:rsid w:val="00ED01E2"/>
    <w:rsid w:val="00ED328E"/>
    <w:rsid w:val="00EE2676"/>
    <w:rsid w:val="00EE37DB"/>
    <w:rsid w:val="00EE5516"/>
    <w:rsid w:val="00EF2414"/>
    <w:rsid w:val="00EF2422"/>
    <w:rsid w:val="00EF26BB"/>
    <w:rsid w:val="00EF5818"/>
    <w:rsid w:val="00F0198D"/>
    <w:rsid w:val="00F05216"/>
    <w:rsid w:val="00F066A2"/>
    <w:rsid w:val="00F07FA8"/>
    <w:rsid w:val="00F16ABF"/>
    <w:rsid w:val="00F16FF5"/>
    <w:rsid w:val="00F31EDD"/>
    <w:rsid w:val="00F4582E"/>
    <w:rsid w:val="00F45F24"/>
    <w:rsid w:val="00F47BEB"/>
    <w:rsid w:val="00F52131"/>
    <w:rsid w:val="00F5272F"/>
    <w:rsid w:val="00F544EA"/>
    <w:rsid w:val="00F550DC"/>
    <w:rsid w:val="00F66ACC"/>
    <w:rsid w:val="00F70E32"/>
    <w:rsid w:val="00F810DB"/>
    <w:rsid w:val="00F96DFB"/>
    <w:rsid w:val="00FA0B1A"/>
    <w:rsid w:val="00FA2592"/>
    <w:rsid w:val="00FA4E89"/>
    <w:rsid w:val="00FA7A8B"/>
    <w:rsid w:val="00FB1F30"/>
    <w:rsid w:val="00FB3C51"/>
    <w:rsid w:val="00FB530F"/>
    <w:rsid w:val="00FC5EC3"/>
    <w:rsid w:val="00FC6755"/>
    <w:rsid w:val="00FD15D7"/>
    <w:rsid w:val="00FD161A"/>
    <w:rsid w:val="00FE1E57"/>
    <w:rsid w:val="00FE2466"/>
    <w:rsid w:val="00FE347E"/>
    <w:rsid w:val="00FF092A"/>
    <w:rsid w:val="00FF105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9C7ABF7"/>
  <w15:chartTrackingRefBased/>
  <w15:docId w15:val="{4E098EAE-D6DD-4DF9-81FD-802C308AC6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6122CE"/>
    <w:pPr>
      <w:spacing w:line="360" w:lineRule="auto"/>
      <w:ind w:firstLineChars="100" w:firstLine="100"/>
      <w:jc w:val="both"/>
    </w:pPr>
    <w:rPr>
      <w:rFonts w:ascii="Times New Roman" w:eastAsia="Times New Roman" w:hAnsi="Times New Roman" w:cs="Times New Roman"/>
      <w:kern w:val="0"/>
      <w:sz w:val="20"/>
      <w:szCs w:val="24"/>
      <w:lang w:val="en-GB" w:eastAsia="de-DE"/>
    </w:rPr>
  </w:style>
  <w:style w:type="paragraph" w:styleId="1">
    <w:name w:val="heading 1"/>
    <w:basedOn w:val="a"/>
    <w:next w:val="a"/>
    <w:link w:val="1Char"/>
    <w:qFormat/>
    <w:rsid w:val="006122CE"/>
    <w:pPr>
      <w:keepNext/>
      <w:spacing w:before="480" w:after="240" w:line="240" w:lineRule="auto"/>
      <w:ind w:firstLineChars="0" w:firstLine="0"/>
      <w:outlineLvl w:val="0"/>
    </w:pPr>
    <w:rPr>
      <w:rFonts w:cs="Arial"/>
      <w:b/>
      <w:bCs/>
      <w:color w:val="000000"/>
      <w:kern w:val="32"/>
      <w:szCs w:val="32"/>
    </w:rPr>
  </w:style>
  <w:style w:type="paragraph" w:styleId="2">
    <w:name w:val="heading 2"/>
    <w:basedOn w:val="a"/>
    <w:next w:val="a"/>
    <w:link w:val="2Char"/>
    <w:qFormat/>
    <w:rsid w:val="006122CE"/>
    <w:pPr>
      <w:keepNext/>
      <w:spacing w:before="240" w:after="240" w:line="240" w:lineRule="auto"/>
      <w:outlineLvl w:val="1"/>
    </w:pPr>
    <w:rPr>
      <w:rFonts w:cs="Arial"/>
      <w:b/>
      <w:bCs/>
      <w:iCs/>
      <w:szCs w:val="28"/>
    </w:rPr>
  </w:style>
  <w:style w:type="paragraph" w:styleId="3">
    <w:name w:val="heading 3"/>
    <w:basedOn w:val="a"/>
    <w:next w:val="a"/>
    <w:link w:val="3Char"/>
    <w:qFormat/>
    <w:rsid w:val="006122CE"/>
    <w:pPr>
      <w:keepNext/>
      <w:spacing w:before="240" w:after="240" w:line="240" w:lineRule="auto"/>
      <w:outlineLvl w:val="2"/>
    </w:pPr>
    <w:rPr>
      <w:rFonts w:cs="Arial"/>
      <w:b/>
      <w:bCs/>
      <w:szCs w:val="26"/>
    </w:rPr>
  </w:style>
  <w:style w:type="paragraph" w:styleId="4">
    <w:name w:val="heading 4"/>
    <w:basedOn w:val="a"/>
    <w:next w:val="a"/>
    <w:link w:val="4Char"/>
    <w:rsid w:val="006122CE"/>
    <w:pPr>
      <w:keepNext/>
      <w:outlineLvl w:val="3"/>
    </w:pPr>
    <w:rPr>
      <w:b/>
      <w:bCs/>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标题 1 Char"/>
    <w:link w:val="1"/>
    <w:rsid w:val="006122CE"/>
    <w:rPr>
      <w:rFonts w:ascii="Times New Roman" w:eastAsia="Times New Roman" w:hAnsi="Times New Roman" w:cs="Arial"/>
      <w:b/>
      <w:bCs/>
      <w:color w:val="000000"/>
      <w:kern w:val="32"/>
      <w:sz w:val="20"/>
      <w:szCs w:val="32"/>
      <w:lang w:val="en-GB" w:eastAsia="de-DE"/>
    </w:rPr>
  </w:style>
  <w:style w:type="character" w:customStyle="1" w:styleId="2Char">
    <w:name w:val="标题 2 Char"/>
    <w:link w:val="2"/>
    <w:rsid w:val="006122CE"/>
    <w:rPr>
      <w:rFonts w:ascii="Times New Roman" w:eastAsia="Times New Roman" w:hAnsi="Times New Roman" w:cs="Arial"/>
      <w:b/>
      <w:bCs/>
      <w:iCs/>
      <w:kern w:val="0"/>
      <w:sz w:val="20"/>
      <w:szCs w:val="28"/>
      <w:lang w:val="en-GB" w:eastAsia="de-DE"/>
    </w:rPr>
  </w:style>
  <w:style w:type="character" w:customStyle="1" w:styleId="3Char">
    <w:name w:val="标题 3 Char"/>
    <w:link w:val="3"/>
    <w:rsid w:val="006122CE"/>
    <w:rPr>
      <w:rFonts w:ascii="Times New Roman" w:eastAsia="Times New Roman" w:hAnsi="Times New Roman" w:cs="Arial"/>
      <w:b/>
      <w:bCs/>
      <w:kern w:val="0"/>
      <w:sz w:val="20"/>
      <w:szCs w:val="26"/>
      <w:lang w:val="en-GB" w:eastAsia="de-DE"/>
    </w:rPr>
  </w:style>
  <w:style w:type="character" w:customStyle="1" w:styleId="4Char">
    <w:name w:val="标题 4 Char"/>
    <w:link w:val="4"/>
    <w:rsid w:val="006122CE"/>
    <w:rPr>
      <w:rFonts w:ascii="Times New Roman" w:eastAsia="Times New Roman" w:hAnsi="Times New Roman" w:cs="Times New Roman"/>
      <w:b/>
      <w:bCs/>
      <w:kern w:val="0"/>
      <w:sz w:val="20"/>
      <w:szCs w:val="28"/>
      <w:lang w:val="en-GB" w:eastAsia="de-DE"/>
    </w:rPr>
  </w:style>
  <w:style w:type="paragraph" w:customStyle="1" w:styleId="Betreff">
    <w:name w:val="Betreff"/>
    <w:basedOn w:val="a"/>
    <w:next w:val="a"/>
    <w:rsid w:val="006122CE"/>
    <w:rPr>
      <w:b/>
    </w:rPr>
  </w:style>
  <w:style w:type="paragraph" w:customStyle="1" w:styleId="Bullets">
    <w:name w:val="Bullets"/>
    <w:basedOn w:val="a"/>
    <w:link w:val="BulletsChar"/>
    <w:rsid w:val="006122CE"/>
    <w:pPr>
      <w:ind w:left="720" w:hanging="360"/>
    </w:pPr>
  </w:style>
  <w:style w:type="character" w:customStyle="1" w:styleId="BulletsChar">
    <w:name w:val="Bullets Char"/>
    <w:link w:val="Bullets"/>
    <w:rsid w:val="006122CE"/>
    <w:rPr>
      <w:rFonts w:ascii="Times New Roman" w:eastAsia="Times New Roman" w:hAnsi="Times New Roman" w:cs="Times New Roman"/>
      <w:kern w:val="0"/>
      <w:sz w:val="20"/>
      <w:szCs w:val="24"/>
      <w:lang w:val="en-GB" w:eastAsia="de-DE"/>
    </w:rPr>
  </w:style>
  <w:style w:type="table" w:customStyle="1" w:styleId="Copernicus">
    <w:name w:val="Copernicus"/>
    <w:basedOn w:val="a1"/>
    <w:rsid w:val="006122CE"/>
    <w:rPr>
      <w:rFonts w:ascii="Verdana" w:eastAsia="Times New Roman" w:hAnsi="Verdana" w:cs="Times New Roman"/>
      <w:kern w:val="0"/>
      <w:sz w:val="19"/>
      <w:szCs w:val="20"/>
      <w:lang w:val="en-GB" w:eastAsia="en-GB"/>
    </w:rPr>
    <w:tblPr>
      <w:tblStyleRowBandSize w:val="1"/>
      <w:tblStyleColBandSize w:val="1"/>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Pr>
    <w:tcPr>
      <w:shd w:val="clear" w:color="auto" w:fill="auto"/>
      <w:vAlign w:val="center"/>
    </w:tcPr>
    <w:tblStylePr w:type="firstRow">
      <w:pPr>
        <w:jc w:val="left"/>
      </w:pPr>
      <w:rPr>
        <w:rFonts w:ascii="Verdana" w:hAnsi="Verdana"/>
        <w:b/>
        <w:i w:val="0"/>
        <w:sz w:val="19"/>
      </w:rPr>
      <w:tblPr/>
      <w:tcPr>
        <w:shd w:val="clear" w:color="auto" w:fill="BFBFBF"/>
      </w:tcPr>
    </w:tblStylePr>
    <w:tblStylePr w:type="lastRow">
      <w:pPr>
        <w:jc w:val="left"/>
      </w:pPr>
      <w:rPr>
        <w:rFonts w:ascii="Verdana" w:hAnsi="Verdana"/>
        <w:sz w:val="19"/>
      </w:rPr>
    </w:tblStylePr>
    <w:tblStylePr w:type="firstCol">
      <w:rPr>
        <w:rFonts w:ascii="Verdana" w:hAnsi="Verdana"/>
        <w:sz w:val="19"/>
      </w:rPr>
    </w:tblStylePr>
    <w:tblStylePr w:type="lastCol">
      <w:rPr>
        <w:rFonts w:ascii="Verdana" w:hAnsi="Verdana"/>
        <w:sz w:val="19"/>
      </w:rPr>
      <w:tblPr/>
      <w:tcPr>
        <w:tcBorders>
          <w:top w:val="single" w:sz="4" w:space="0" w:color="7F7F7F"/>
          <w:left w:val="single" w:sz="4" w:space="0" w:color="7F7F7F"/>
          <w:bottom w:val="single" w:sz="4" w:space="0" w:color="7F7F7F"/>
          <w:right w:val="single" w:sz="4" w:space="0" w:color="7F7F7F"/>
          <w:insideH w:val="single" w:sz="4" w:space="0" w:color="7F7F7F"/>
          <w:insideV w:val="single" w:sz="4" w:space="0" w:color="7F7F7F"/>
        </w:tcBorders>
      </w:tcPr>
    </w:tblStylePr>
  </w:style>
  <w:style w:type="paragraph" w:styleId="a3">
    <w:name w:val="header"/>
    <w:basedOn w:val="a"/>
    <w:link w:val="Char"/>
    <w:rsid w:val="006122CE"/>
    <w:pPr>
      <w:tabs>
        <w:tab w:val="center" w:pos="4536"/>
        <w:tab w:val="right" w:pos="9072"/>
      </w:tabs>
    </w:pPr>
  </w:style>
  <w:style w:type="character" w:customStyle="1" w:styleId="Char">
    <w:name w:val="页眉 Char"/>
    <w:link w:val="a3"/>
    <w:rsid w:val="006122CE"/>
    <w:rPr>
      <w:rFonts w:ascii="Times New Roman" w:eastAsia="Times New Roman" w:hAnsi="Times New Roman" w:cs="Times New Roman"/>
      <w:kern w:val="0"/>
      <w:sz w:val="20"/>
      <w:szCs w:val="24"/>
      <w:lang w:val="en-GB" w:eastAsia="de-DE"/>
    </w:rPr>
  </w:style>
  <w:style w:type="character" w:styleId="a4">
    <w:name w:val="Hyperlink"/>
    <w:rsid w:val="006122CE"/>
    <w:rPr>
      <w:color w:val="0000FF"/>
      <w:u w:val="single"/>
    </w:rPr>
  </w:style>
  <w:style w:type="paragraph" w:customStyle="1" w:styleId="Kontakt">
    <w:name w:val="Kontakt"/>
    <w:basedOn w:val="a"/>
    <w:rsid w:val="006122CE"/>
    <w:pPr>
      <w:spacing w:line="160" w:lineRule="exact"/>
    </w:pPr>
    <w:rPr>
      <w:color w:val="808080"/>
      <w:sz w:val="13"/>
    </w:rPr>
  </w:style>
  <w:style w:type="paragraph" w:customStyle="1" w:styleId="Name">
    <w:name w:val="Name"/>
    <w:basedOn w:val="a"/>
    <w:rsid w:val="006122CE"/>
    <w:pPr>
      <w:spacing w:before="160" w:after="80"/>
    </w:pPr>
    <w:rPr>
      <w:rFonts w:ascii="Book Antiqua" w:hAnsi="Book Antiqua"/>
      <w:color w:val="808080"/>
      <w:sz w:val="22"/>
    </w:rPr>
  </w:style>
  <w:style w:type="paragraph" w:customStyle="1" w:styleId="CopernicusWordtemplate">
    <w:name w:val="Copernicus_Word_template"/>
    <w:basedOn w:val="a"/>
    <w:link w:val="CopernicusWordtemplateChar"/>
    <w:rsid w:val="006122CE"/>
  </w:style>
  <w:style w:type="character" w:customStyle="1" w:styleId="CopernicusWordtemplateChar">
    <w:name w:val="Copernicus_Word_template Char"/>
    <w:basedOn w:val="a0"/>
    <w:link w:val="CopernicusWordtemplate"/>
    <w:rsid w:val="006122CE"/>
    <w:rPr>
      <w:rFonts w:ascii="Times New Roman" w:eastAsia="Times New Roman" w:hAnsi="Times New Roman" w:cs="Times New Roman"/>
      <w:kern w:val="0"/>
      <w:sz w:val="20"/>
      <w:szCs w:val="24"/>
      <w:lang w:val="en-GB" w:eastAsia="de-DE"/>
    </w:rPr>
  </w:style>
  <w:style w:type="character" w:styleId="a5">
    <w:name w:val="line number"/>
    <w:basedOn w:val="a0"/>
    <w:uiPriority w:val="99"/>
    <w:semiHidden/>
    <w:unhideWhenUsed/>
    <w:rsid w:val="006122CE"/>
  </w:style>
  <w:style w:type="paragraph" w:customStyle="1" w:styleId="MStitle">
    <w:name w:val="MS title"/>
    <w:basedOn w:val="a"/>
    <w:link w:val="MStitleChar"/>
    <w:qFormat/>
    <w:rsid w:val="006122CE"/>
    <w:pPr>
      <w:spacing w:before="360" w:line="440" w:lineRule="exact"/>
      <w:contextualSpacing/>
    </w:pPr>
    <w:rPr>
      <w:b/>
      <w:sz w:val="34"/>
    </w:rPr>
  </w:style>
  <w:style w:type="paragraph" w:styleId="a6">
    <w:name w:val="List Paragraph"/>
    <w:basedOn w:val="a"/>
    <w:uiPriority w:val="34"/>
    <w:rsid w:val="006122CE"/>
    <w:pPr>
      <w:ind w:left="720"/>
      <w:contextualSpacing/>
    </w:pPr>
  </w:style>
  <w:style w:type="character" w:customStyle="1" w:styleId="MStitleChar">
    <w:name w:val="MS title Char"/>
    <w:basedOn w:val="a0"/>
    <w:link w:val="MStitle"/>
    <w:rsid w:val="006122CE"/>
    <w:rPr>
      <w:rFonts w:ascii="Times New Roman" w:eastAsia="Times New Roman" w:hAnsi="Times New Roman" w:cs="Times New Roman"/>
      <w:b/>
      <w:kern w:val="0"/>
      <w:sz w:val="34"/>
      <w:szCs w:val="24"/>
      <w:lang w:val="en-GB" w:eastAsia="de-DE"/>
    </w:rPr>
  </w:style>
  <w:style w:type="paragraph" w:customStyle="1" w:styleId="Affiliation">
    <w:name w:val="Affiliation"/>
    <w:basedOn w:val="a"/>
    <w:link w:val="AffiliationChar"/>
    <w:qFormat/>
    <w:rsid w:val="006122CE"/>
    <w:pPr>
      <w:spacing w:before="120" w:line="240" w:lineRule="auto"/>
      <w:contextualSpacing/>
    </w:pPr>
  </w:style>
  <w:style w:type="character" w:styleId="a7">
    <w:name w:val="Placeholder Text"/>
    <w:basedOn w:val="a0"/>
    <w:uiPriority w:val="99"/>
    <w:semiHidden/>
    <w:rsid w:val="006122CE"/>
    <w:rPr>
      <w:color w:val="808080"/>
    </w:rPr>
  </w:style>
  <w:style w:type="character" w:customStyle="1" w:styleId="AffiliationChar">
    <w:name w:val="Affiliation Char"/>
    <w:basedOn w:val="a0"/>
    <w:link w:val="Affiliation"/>
    <w:rsid w:val="006122CE"/>
    <w:rPr>
      <w:rFonts w:ascii="Times New Roman" w:eastAsia="Times New Roman" w:hAnsi="Times New Roman" w:cs="Times New Roman"/>
      <w:kern w:val="0"/>
      <w:sz w:val="20"/>
      <w:szCs w:val="24"/>
      <w:lang w:val="en-GB" w:eastAsia="de-DE"/>
    </w:rPr>
  </w:style>
  <w:style w:type="paragraph" w:styleId="a8">
    <w:name w:val="Balloon Text"/>
    <w:basedOn w:val="a"/>
    <w:link w:val="Char0"/>
    <w:uiPriority w:val="99"/>
    <w:semiHidden/>
    <w:unhideWhenUsed/>
    <w:rsid w:val="006122CE"/>
    <w:pPr>
      <w:spacing w:line="240" w:lineRule="auto"/>
    </w:pPr>
    <w:rPr>
      <w:rFonts w:ascii="Tahoma" w:hAnsi="Tahoma" w:cs="Tahoma"/>
      <w:sz w:val="16"/>
      <w:szCs w:val="16"/>
    </w:rPr>
  </w:style>
  <w:style w:type="character" w:customStyle="1" w:styleId="Char0">
    <w:name w:val="批注框文本 Char"/>
    <w:basedOn w:val="a0"/>
    <w:link w:val="a8"/>
    <w:uiPriority w:val="99"/>
    <w:semiHidden/>
    <w:rsid w:val="006122CE"/>
    <w:rPr>
      <w:rFonts w:ascii="Tahoma" w:eastAsia="Times New Roman" w:hAnsi="Tahoma" w:cs="Tahoma"/>
      <w:kern w:val="0"/>
      <w:sz w:val="16"/>
      <w:szCs w:val="16"/>
      <w:lang w:val="en-GB" w:eastAsia="de-DE"/>
    </w:rPr>
  </w:style>
  <w:style w:type="paragraph" w:customStyle="1" w:styleId="Equation">
    <w:name w:val="Equation"/>
    <w:basedOn w:val="a"/>
    <w:link w:val="EquationChar"/>
    <w:rsid w:val="006122CE"/>
    <w:pPr>
      <w:spacing w:before="120" w:after="120"/>
    </w:pPr>
    <w:rPr>
      <w:rFonts w:ascii="Cambria Math" w:hAnsi="Cambria Math"/>
    </w:rPr>
  </w:style>
  <w:style w:type="paragraph" w:styleId="a9">
    <w:name w:val="caption"/>
    <w:basedOn w:val="a"/>
    <w:next w:val="a"/>
    <w:link w:val="Char1"/>
    <w:uiPriority w:val="35"/>
    <w:unhideWhenUsed/>
    <w:qFormat/>
    <w:rsid w:val="006122CE"/>
    <w:pPr>
      <w:spacing w:after="200" w:line="240" w:lineRule="auto"/>
    </w:pPr>
    <w:rPr>
      <w:b/>
      <w:bCs/>
      <w:sz w:val="18"/>
      <w:szCs w:val="18"/>
    </w:rPr>
  </w:style>
  <w:style w:type="character" w:customStyle="1" w:styleId="EquationChar">
    <w:name w:val="Equation Char"/>
    <w:basedOn w:val="a0"/>
    <w:link w:val="Equation"/>
    <w:rsid w:val="006122CE"/>
    <w:rPr>
      <w:rFonts w:ascii="Cambria Math" w:eastAsia="Times New Roman" w:hAnsi="Cambria Math" w:cs="Times New Roman"/>
      <w:kern w:val="0"/>
      <w:sz w:val="20"/>
      <w:szCs w:val="24"/>
      <w:lang w:val="en-GB" w:eastAsia="de-DE"/>
    </w:rPr>
  </w:style>
  <w:style w:type="paragraph" w:styleId="aa">
    <w:name w:val="footer"/>
    <w:basedOn w:val="a"/>
    <w:link w:val="Char2"/>
    <w:uiPriority w:val="99"/>
    <w:unhideWhenUsed/>
    <w:rsid w:val="006122CE"/>
    <w:pPr>
      <w:tabs>
        <w:tab w:val="center" w:pos="4513"/>
        <w:tab w:val="right" w:pos="9026"/>
      </w:tabs>
      <w:spacing w:line="240" w:lineRule="auto"/>
    </w:pPr>
  </w:style>
  <w:style w:type="character" w:customStyle="1" w:styleId="Char2">
    <w:name w:val="页脚 Char"/>
    <w:basedOn w:val="a0"/>
    <w:link w:val="aa"/>
    <w:uiPriority w:val="99"/>
    <w:rsid w:val="006122CE"/>
    <w:rPr>
      <w:rFonts w:ascii="Times New Roman" w:eastAsia="Times New Roman" w:hAnsi="Times New Roman" w:cs="Times New Roman"/>
      <w:kern w:val="0"/>
      <w:sz w:val="20"/>
      <w:szCs w:val="24"/>
      <w:lang w:val="en-GB" w:eastAsia="de-DE"/>
    </w:rPr>
  </w:style>
  <w:style w:type="paragraph" w:customStyle="1" w:styleId="Correspondence">
    <w:name w:val="Correspondence"/>
    <w:basedOn w:val="a"/>
    <w:link w:val="CorrespondenceChar"/>
    <w:qFormat/>
    <w:rsid w:val="006122CE"/>
    <w:pPr>
      <w:spacing w:before="120" w:after="360" w:line="240" w:lineRule="auto"/>
    </w:pPr>
  </w:style>
  <w:style w:type="character" w:customStyle="1" w:styleId="CorrespondenceChar">
    <w:name w:val="Correspondence Char"/>
    <w:basedOn w:val="a0"/>
    <w:link w:val="Correspondence"/>
    <w:rsid w:val="006122CE"/>
    <w:rPr>
      <w:rFonts w:ascii="Times New Roman" w:eastAsia="Times New Roman" w:hAnsi="Times New Roman" w:cs="Times New Roman"/>
      <w:kern w:val="0"/>
      <w:sz w:val="20"/>
      <w:szCs w:val="24"/>
      <w:lang w:val="en-GB" w:eastAsia="de-DE"/>
    </w:rPr>
  </w:style>
  <w:style w:type="paragraph" w:customStyle="1" w:styleId="Authors">
    <w:name w:val="Authors"/>
    <w:basedOn w:val="a"/>
    <w:link w:val="AuthorsChar"/>
    <w:qFormat/>
    <w:rsid w:val="006122CE"/>
    <w:pPr>
      <w:spacing w:before="180" w:line="240" w:lineRule="auto"/>
      <w:contextualSpacing/>
    </w:pPr>
    <w:rPr>
      <w:sz w:val="24"/>
    </w:rPr>
  </w:style>
  <w:style w:type="character" w:customStyle="1" w:styleId="AuthorsChar">
    <w:name w:val="Authors Char"/>
    <w:basedOn w:val="a0"/>
    <w:link w:val="Authors"/>
    <w:rsid w:val="006122CE"/>
    <w:rPr>
      <w:rFonts w:ascii="Times New Roman" w:eastAsia="Times New Roman" w:hAnsi="Times New Roman" w:cs="Times New Roman"/>
      <w:kern w:val="0"/>
      <w:sz w:val="24"/>
      <w:szCs w:val="24"/>
      <w:lang w:val="en-GB" w:eastAsia="de-DE"/>
    </w:rPr>
  </w:style>
  <w:style w:type="paragraph" w:customStyle="1" w:styleId="EndNoteBibliographyTitle">
    <w:name w:val="EndNote Bibliography Title"/>
    <w:basedOn w:val="a"/>
    <w:link w:val="EndNoteBibliographyTitleChar"/>
    <w:rsid w:val="006122CE"/>
    <w:pPr>
      <w:ind w:firstLineChars="0" w:firstLine="0"/>
      <w:jc w:val="left"/>
    </w:pPr>
    <w:rPr>
      <w:b/>
      <w:noProof/>
      <w:sz w:val="18"/>
      <w:lang w:val="de-DE"/>
    </w:rPr>
  </w:style>
  <w:style w:type="character" w:customStyle="1" w:styleId="EndNoteBibliographyTitleChar">
    <w:name w:val="EndNote Bibliography Title Char"/>
    <w:basedOn w:val="a0"/>
    <w:link w:val="EndNoteBibliographyTitle"/>
    <w:rsid w:val="006122CE"/>
    <w:rPr>
      <w:rFonts w:ascii="Times New Roman" w:eastAsia="Times New Roman" w:hAnsi="Times New Roman" w:cs="Times New Roman"/>
      <w:b/>
      <w:noProof/>
      <w:kern w:val="0"/>
      <w:sz w:val="18"/>
      <w:szCs w:val="24"/>
      <w:lang w:val="de-DE" w:eastAsia="de-DE"/>
    </w:rPr>
  </w:style>
  <w:style w:type="paragraph" w:customStyle="1" w:styleId="EndNoteBibliography">
    <w:name w:val="EndNote Bibliography"/>
    <w:basedOn w:val="a"/>
    <w:link w:val="EndNoteBibliographyChar"/>
    <w:rsid w:val="006122CE"/>
    <w:pPr>
      <w:spacing w:line="240" w:lineRule="auto"/>
      <w:ind w:left="100" w:hangingChars="100" w:hanging="100"/>
    </w:pPr>
    <w:rPr>
      <w:noProof/>
      <w:sz w:val="18"/>
      <w:lang w:val="de-DE"/>
    </w:rPr>
  </w:style>
  <w:style w:type="character" w:customStyle="1" w:styleId="EndNoteBibliographyChar">
    <w:name w:val="EndNote Bibliography Char"/>
    <w:basedOn w:val="a0"/>
    <w:link w:val="EndNoteBibliography"/>
    <w:rsid w:val="006122CE"/>
    <w:rPr>
      <w:rFonts w:ascii="Times New Roman" w:eastAsia="Times New Roman" w:hAnsi="Times New Roman" w:cs="Times New Roman"/>
      <w:noProof/>
      <w:kern w:val="0"/>
      <w:sz w:val="18"/>
      <w:szCs w:val="24"/>
      <w:lang w:val="de-DE" w:eastAsia="de-DE"/>
    </w:rPr>
  </w:style>
  <w:style w:type="paragraph" w:customStyle="1" w:styleId="EndNoteCategoryHeading">
    <w:name w:val="EndNote Category Heading"/>
    <w:basedOn w:val="a"/>
    <w:link w:val="EndNoteCategoryHeadingChar"/>
    <w:rsid w:val="006122CE"/>
    <w:pPr>
      <w:spacing w:before="120" w:after="120"/>
      <w:ind w:left="100" w:hangingChars="100" w:hanging="100"/>
      <w:jc w:val="left"/>
    </w:pPr>
  </w:style>
  <w:style w:type="character" w:customStyle="1" w:styleId="Char1">
    <w:name w:val="题注 Char"/>
    <w:basedOn w:val="a0"/>
    <w:link w:val="a9"/>
    <w:uiPriority w:val="35"/>
    <w:rsid w:val="006122CE"/>
    <w:rPr>
      <w:rFonts w:ascii="Times New Roman" w:eastAsia="Times New Roman" w:hAnsi="Times New Roman" w:cs="Times New Roman"/>
      <w:b/>
      <w:bCs/>
      <w:kern w:val="0"/>
      <w:sz w:val="18"/>
      <w:szCs w:val="18"/>
      <w:lang w:val="en-GB" w:eastAsia="de-DE"/>
    </w:rPr>
  </w:style>
  <w:style w:type="character" w:customStyle="1" w:styleId="EndNoteCategoryHeadingChar">
    <w:name w:val="EndNote Category Heading Char"/>
    <w:basedOn w:val="Char1"/>
    <w:link w:val="EndNoteCategoryHeading"/>
    <w:rsid w:val="006122CE"/>
    <w:rPr>
      <w:rFonts w:ascii="Times New Roman" w:eastAsia="Times New Roman" w:hAnsi="Times New Roman" w:cs="Times New Roman"/>
      <w:b w:val="0"/>
      <w:bCs w:val="0"/>
      <w:kern w:val="0"/>
      <w:sz w:val="20"/>
      <w:szCs w:val="24"/>
      <w:lang w:val="en-GB" w:eastAsia="de-DE"/>
    </w:rPr>
  </w:style>
  <w:style w:type="character" w:styleId="ab">
    <w:name w:val="annotation reference"/>
    <w:basedOn w:val="a0"/>
    <w:uiPriority w:val="99"/>
    <w:semiHidden/>
    <w:unhideWhenUsed/>
    <w:rsid w:val="006122CE"/>
    <w:rPr>
      <w:sz w:val="16"/>
      <w:szCs w:val="16"/>
    </w:rPr>
  </w:style>
  <w:style w:type="paragraph" w:styleId="ac">
    <w:name w:val="annotation text"/>
    <w:basedOn w:val="a"/>
    <w:link w:val="Char3"/>
    <w:uiPriority w:val="99"/>
    <w:semiHidden/>
    <w:unhideWhenUsed/>
    <w:rsid w:val="006122CE"/>
    <w:pPr>
      <w:spacing w:line="240" w:lineRule="auto"/>
    </w:pPr>
    <w:rPr>
      <w:szCs w:val="20"/>
    </w:rPr>
  </w:style>
  <w:style w:type="character" w:customStyle="1" w:styleId="Char3">
    <w:name w:val="批注文字 Char"/>
    <w:basedOn w:val="a0"/>
    <w:link w:val="ac"/>
    <w:uiPriority w:val="99"/>
    <w:semiHidden/>
    <w:rsid w:val="006122CE"/>
    <w:rPr>
      <w:rFonts w:ascii="Times New Roman" w:eastAsia="Times New Roman" w:hAnsi="Times New Roman" w:cs="Times New Roman"/>
      <w:kern w:val="0"/>
      <w:sz w:val="20"/>
      <w:szCs w:val="20"/>
      <w:lang w:val="en-GB" w:eastAsia="de-DE"/>
    </w:rPr>
  </w:style>
  <w:style w:type="paragraph" w:styleId="ad">
    <w:name w:val="annotation subject"/>
    <w:basedOn w:val="ac"/>
    <w:next w:val="ac"/>
    <w:link w:val="Char4"/>
    <w:uiPriority w:val="99"/>
    <w:semiHidden/>
    <w:unhideWhenUsed/>
    <w:rsid w:val="006122CE"/>
    <w:rPr>
      <w:b/>
      <w:bCs/>
    </w:rPr>
  </w:style>
  <w:style w:type="character" w:customStyle="1" w:styleId="Char4">
    <w:name w:val="批注主题 Char"/>
    <w:basedOn w:val="Char3"/>
    <w:link w:val="ad"/>
    <w:uiPriority w:val="99"/>
    <w:semiHidden/>
    <w:rsid w:val="006122CE"/>
    <w:rPr>
      <w:rFonts w:ascii="Times New Roman" w:eastAsia="Times New Roman" w:hAnsi="Times New Roman" w:cs="Times New Roman"/>
      <w:b/>
      <w:bCs/>
      <w:kern w:val="0"/>
      <w:sz w:val="20"/>
      <w:szCs w:val="20"/>
      <w:lang w:val="en-GB" w:eastAsia="de-DE"/>
    </w:rPr>
  </w:style>
  <w:style w:type="paragraph" w:styleId="ae">
    <w:name w:val="Revision"/>
    <w:hidden/>
    <w:uiPriority w:val="99"/>
    <w:semiHidden/>
    <w:rsid w:val="006122CE"/>
    <w:rPr>
      <w:rFonts w:ascii="Times New Roman" w:eastAsia="Times New Roman" w:hAnsi="Times New Roman" w:cs="Times New Roman"/>
      <w:kern w:val="0"/>
      <w:sz w:val="20"/>
      <w:szCs w:val="24"/>
      <w:lang w:val="en-GB" w:eastAsia="de-DE"/>
    </w:rPr>
  </w:style>
  <w:style w:type="table" w:customStyle="1" w:styleId="41">
    <w:name w:val="无格式表格 41"/>
    <w:basedOn w:val="a1"/>
    <w:next w:val="40"/>
    <w:uiPriority w:val="44"/>
    <w:rsid w:val="006122CE"/>
    <w:rPr>
      <w:rFonts w:ascii="Calibri" w:eastAsia="宋体" w:hAnsi="Calibri" w:cs="Times New Roman"/>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styleId="40">
    <w:name w:val="Plain Table 4"/>
    <w:basedOn w:val="a1"/>
    <w:uiPriority w:val="44"/>
    <w:rsid w:val="006122CE"/>
    <w:rPr>
      <w:rFonts w:ascii="Calibri" w:eastAsia="宋体" w:hAnsi="Calibri" w:cs="Times New Roman"/>
      <w:kern w:val="0"/>
      <w:sz w:val="20"/>
      <w:szCs w:val="20"/>
      <w:lang w:val="en-GB" w:eastAsia="en-GB"/>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EndNoteCategoryTitle">
    <w:name w:val="EndNote Category Title"/>
    <w:basedOn w:val="a"/>
    <w:link w:val="EndNoteCategoryTitleChar"/>
    <w:rsid w:val="006122CE"/>
    <w:pPr>
      <w:spacing w:before="120" w:after="120"/>
      <w:jc w:val="center"/>
    </w:pPr>
  </w:style>
  <w:style w:type="character" w:customStyle="1" w:styleId="EndNoteCategoryTitleChar">
    <w:name w:val="EndNote Category Title Char"/>
    <w:basedOn w:val="EndNoteCategoryHeadingChar"/>
    <w:link w:val="EndNoteCategoryTitle"/>
    <w:rsid w:val="006122CE"/>
    <w:rPr>
      <w:rFonts w:ascii="Times New Roman" w:eastAsia="Times New Roman" w:hAnsi="Times New Roman" w:cs="Times New Roman"/>
      <w:b w:val="0"/>
      <w:bCs w:val="0"/>
      <w:kern w:val="0"/>
      <w:sz w:val="20"/>
      <w:szCs w:val="24"/>
      <w:lang w:val="en-GB" w:eastAsia="de-DE"/>
    </w:rPr>
  </w:style>
  <w:style w:type="table" w:styleId="af">
    <w:name w:val="Table Grid"/>
    <w:basedOn w:val="a1"/>
    <w:uiPriority w:val="39"/>
    <w:rsid w:val="00FB1F3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zqxie@ustc.edu.cn" TargetMode="External"/><Relationship Id="rId13" Type="http://schemas.openxmlformats.org/officeDocument/2006/relationships/image" Target="media/image4.png"/><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theme" Target="theme/theme1.xml"/><Relationship Id="rId10" Type="http://schemas.openxmlformats.org/officeDocument/2006/relationships/image" Target="media/image1.jpeg"/><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yperlink" Target="http://www.arl.noaa.gov/ready.html" TargetMode="External"/><Relationship Id="rId14" Type="http://schemas.openxmlformats.org/officeDocument/2006/relationships/image" Target="media/image5.png"/><Relationship Id="rId22"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344684-8FC2-4553-AC8C-A25B0138E7B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397</TotalTime>
  <Pages>32</Pages>
  <Words>12079</Words>
  <Characters>68852</Characters>
  <Application>Microsoft Office Word</Application>
  <DocSecurity>0</DocSecurity>
  <Lines>573</Lines>
  <Paragraphs>161</Paragraphs>
  <ScaleCrop>false</ScaleCrop>
  <Company/>
  <LinksUpToDate>false</LinksUpToDate>
  <CharactersWithSpaces>80770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Pengzhen He</dc:creator>
  <cp:keywords/>
  <dc:description/>
  <cp:lastModifiedBy>Pengzhen He</cp:lastModifiedBy>
  <cp:revision>49</cp:revision>
  <dcterms:created xsi:type="dcterms:W3CDTF">2019-08-25T16:42:00Z</dcterms:created>
  <dcterms:modified xsi:type="dcterms:W3CDTF">2019-08-26T12:10:00Z</dcterms:modified>
</cp:coreProperties>
</file>